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C00C2" w14:textId="77777777" w:rsidR="00DA6D63" w:rsidRPr="007410C5" w:rsidRDefault="009C0329">
      <w:pPr>
        <w:spacing w:line="276" w:lineRule="auto"/>
        <w:rPr>
          <w:b/>
          <w:sz w:val="36"/>
          <w:szCs w:val="36"/>
          <w:u w:val="single"/>
          <w:lang w:val="es-ES"/>
        </w:rPr>
      </w:pPr>
      <w:r w:rsidRPr="007410C5">
        <w:rPr>
          <w:b/>
          <w:sz w:val="36"/>
          <w:szCs w:val="36"/>
          <w:u w:val="single"/>
          <w:lang w:val="es-ES"/>
        </w:rPr>
        <w:t>ESCENARIO DE APRENDIZAJE INTEGRADO DE LOESS</w:t>
      </w:r>
    </w:p>
    <w:p w14:paraId="6585BD8F" w14:textId="77777777" w:rsidR="00DA6D63" w:rsidRPr="007410C5" w:rsidRDefault="009C0329">
      <w:pPr>
        <w:spacing w:line="276" w:lineRule="auto"/>
        <w:rPr>
          <w:b/>
          <w:sz w:val="18"/>
          <w:szCs w:val="18"/>
          <w:lang w:val="es-ES"/>
        </w:rPr>
      </w:pPr>
      <w:r w:rsidRPr="007410C5">
        <w:rPr>
          <w:b/>
          <w:sz w:val="32"/>
          <w:szCs w:val="32"/>
          <w:lang w:val="es-ES"/>
        </w:rPr>
        <w:t>Introducción</w:t>
      </w:r>
    </w:p>
    <w:p w14:paraId="56C601CC" w14:textId="77777777" w:rsidR="00DA6D63" w:rsidRPr="007410C5" w:rsidRDefault="009C0329">
      <w:pPr>
        <w:spacing w:after="240"/>
        <w:jc w:val="both"/>
        <w:rPr>
          <w:lang w:val="es-ES"/>
        </w:rPr>
      </w:pPr>
      <w:bookmarkStart w:id="0" w:name="_heading=h.1fob9te" w:colFirst="0" w:colLast="0"/>
      <w:bookmarkEnd w:id="0"/>
      <w:r w:rsidRPr="007410C5">
        <w:rPr>
          <w:lang w:val="es-ES"/>
        </w:rPr>
        <w:t xml:space="preserve">En </w:t>
      </w:r>
      <w:hyperlink r:id="rId8">
        <w:r w:rsidRPr="007410C5">
          <w:rPr>
            <w:color w:val="0000FF"/>
            <w:u w:val="single"/>
            <w:lang w:val="es-ES"/>
          </w:rPr>
          <w:t>LOESS</w:t>
        </w:r>
      </w:hyperlink>
      <w:r w:rsidRPr="007410C5">
        <w:rPr>
          <w:lang w:val="es-ES"/>
        </w:rPr>
        <w:t>, la adquisición de conocimientos sobre la salud del suelo se facilita mediante la enseñanza y el aprendizaje integrados de CTIM, lo cual se lleva a cabo a través del</w:t>
      </w:r>
      <w:hyperlink r:id="rId9">
        <w:r w:rsidRPr="007410C5">
          <w:rPr>
            <w:color w:val="0000FF"/>
            <w:u w:val="single"/>
            <w:lang w:val="es-ES"/>
          </w:rPr>
          <w:t xml:space="preserve"> modelo educativo 5E del </w:t>
        </w:r>
        <w:proofErr w:type="spellStart"/>
        <w:r w:rsidRPr="007410C5">
          <w:rPr>
            <w:color w:val="0000FF"/>
            <w:u w:val="single"/>
            <w:lang w:val="es-ES"/>
          </w:rPr>
          <w:t>Biology</w:t>
        </w:r>
        <w:proofErr w:type="spellEnd"/>
        <w:r w:rsidRPr="007410C5">
          <w:rPr>
            <w:color w:val="0000FF"/>
            <w:u w:val="single"/>
            <w:lang w:val="es-ES"/>
          </w:rPr>
          <w:t xml:space="preserve"> </w:t>
        </w:r>
        <w:proofErr w:type="spellStart"/>
        <w:r w:rsidRPr="007410C5">
          <w:rPr>
            <w:color w:val="0000FF"/>
            <w:u w:val="single"/>
            <w:lang w:val="es-ES"/>
          </w:rPr>
          <w:t>Science</w:t>
        </w:r>
        <w:proofErr w:type="spellEnd"/>
        <w:r w:rsidRPr="007410C5">
          <w:rPr>
            <w:color w:val="0000FF"/>
            <w:u w:val="single"/>
            <w:lang w:val="es-ES"/>
          </w:rPr>
          <w:t xml:space="preserve"> </w:t>
        </w:r>
        <w:proofErr w:type="spellStart"/>
        <w:r w:rsidRPr="007410C5">
          <w:rPr>
            <w:color w:val="0000FF"/>
            <w:u w:val="single"/>
            <w:lang w:val="es-ES"/>
          </w:rPr>
          <w:t>Curriculum</w:t>
        </w:r>
        <w:proofErr w:type="spellEnd"/>
        <w:r w:rsidRPr="007410C5">
          <w:rPr>
            <w:color w:val="0000FF"/>
            <w:u w:val="single"/>
            <w:lang w:val="es-ES"/>
          </w:rPr>
          <w:t xml:space="preserve"> Study (BSCS)</w:t>
        </w:r>
      </w:hyperlink>
      <w:r w:rsidRPr="007410C5">
        <w:rPr>
          <w:lang w:val="es-ES"/>
        </w:rPr>
        <w:t xml:space="preserve"> de Bybee y otros compañeros (Bybee «et al.» 2006), así como mediante la aplicación de </w:t>
      </w:r>
      <w:hyperlink r:id="rId10">
        <w:r w:rsidRPr="007410C5">
          <w:rPr>
            <w:color w:val="0000FF"/>
            <w:u w:val="single"/>
            <w:lang w:val="es-ES"/>
          </w:rPr>
          <w:t>enfoques pedagógicos</w:t>
        </w:r>
      </w:hyperlink>
      <w:r w:rsidRPr="007410C5">
        <w:rPr>
          <w:lang w:val="es-ES"/>
        </w:rPr>
        <w:t xml:space="preserve"> innovadores (ABP, ABI, etc.)</w:t>
      </w:r>
    </w:p>
    <w:p w14:paraId="053FC9B4" w14:textId="77777777" w:rsidR="00DA6D63" w:rsidRPr="007410C5" w:rsidRDefault="009C0329">
      <w:pPr>
        <w:pStyle w:val="Heading2"/>
        <w:rPr>
          <w:lang w:val="es-ES"/>
        </w:rPr>
      </w:pPr>
      <w:r w:rsidRPr="007410C5">
        <w:rPr>
          <w:lang w:val="es-ES"/>
        </w:rPr>
        <w:t>Temas</w:t>
      </w:r>
    </w:p>
    <w:p w14:paraId="7B29A2A7" w14:textId="77777777" w:rsidR="00DA6D63" w:rsidRPr="007410C5" w:rsidRDefault="009C0329">
      <w:pPr>
        <w:rPr>
          <w:lang w:val="es-ES"/>
        </w:rPr>
      </w:pPr>
      <w:r w:rsidRPr="007410C5">
        <w:rPr>
          <w:color w:val="000000"/>
          <w:lang w:val="es-ES"/>
        </w:rPr>
        <w:t>Suelos en peligro, conservación del suelo, interacción entre el ser humano y el entorno, erosión hídrica</w:t>
      </w:r>
    </w:p>
    <w:p w14:paraId="0751DD94" w14:textId="77777777" w:rsidR="00DA6D63" w:rsidRPr="007410C5" w:rsidRDefault="009C0329">
      <w:pPr>
        <w:pStyle w:val="Heading2"/>
        <w:rPr>
          <w:lang w:val="es-ES"/>
        </w:rPr>
      </w:pPr>
      <w:bookmarkStart w:id="1" w:name="_heading=h.3znysh7" w:colFirst="0" w:colLast="0"/>
      <w:bookmarkEnd w:id="1"/>
      <w:r w:rsidRPr="007410C5">
        <w:rPr>
          <w:lang w:val="es-ES"/>
        </w:rPr>
        <w:t>Título</w:t>
      </w:r>
      <w:r w:rsidRPr="007410C5">
        <w:rPr>
          <w:lang w:val="es-ES"/>
        </w:rPr>
        <w:tab/>
      </w:r>
      <w:r w:rsidRPr="007410C5">
        <w:rPr>
          <w:lang w:val="es-ES"/>
        </w:rPr>
        <w:tab/>
      </w:r>
      <w:r w:rsidRPr="007410C5">
        <w:rPr>
          <w:lang w:val="es-ES"/>
        </w:rPr>
        <w:tab/>
      </w:r>
    </w:p>
    <w:p w14:paraId="6AAE2272" w14:textId="77777777" w:rsidR="00DA6D63" w:rsidRPr="007410C5" w:rsidRDefault="009C0329">
      <w:pPr>
        <w:rPr>
          <w:lang w:val="es-ES"/>
        </w:rPr>
      </w:pPr>
      <w:r w:rsidRPr="007410C5">
        <w:rPr>
          <w:b/>
          <w:color w:val="000000"/>
          <w:lang w:val="es-ES"/>
        </w:rPr>
        <w:t>SOS: ¡Salvemos nuestros suelos!</w:t>
      </w:r>
    </w:p>
    <w:p w14:paraId="356C6BA5" w14:textId="77777777" w:rsidR="00DA6D63" w:rsidRPr="007410C5" w:rsidRDefault="009C0329">
      <w:pPr>
        <w:pStyle w:val="Heading2"/>
        <w:rPr>
          <w:lang w:val="es-ES"/>
        </w:rPr>
      </w:pPr>
      <w:bookmarkStart w:id="2" w:name="_heading=h.2et92p0" w:colFirst="0" w:colLast="0"/>
      <w:bookmarkEnd w:id="2"/>
      <w:r w:rsidRPr="007410C5">
        <w:rPr>
          <w:lang w:val="es-ES"/>
        </w:rPr>
        <w:t>Autores</w:t>
      </w:r>
    </w:p>
    <w:p w14:paraId="1B6A78ED" w14:textId="77777777" w:rsidR="00DA6D63" w:rsidRPr="007410C5" w:rsidRDefault="009C0329">
      <w:pPr>
        <w:pBdr>
          <w:top w:val="nil"/>
          <w:left w:val="nil"/>
          <w:bottom w:val="nil"/>
          <w:right w:val="nil"/>
          <w:between w:val="nil"/>
        </w:pBdr>
        <w:jc w:val="both"/>
        <w:rPr>
          <w:color w:val="000000"/>
          <w:lang w:val="es-ES"/>
        </w:rPr>
      </w:pPr>
      <w:r w:rsidRPr="007410C5">
        <w:rPr>
          <w:color w:val="000000"/>
          <w:lang w:val="es-ES"/>
        </w:rPr>
        <w:t>Emma Abbate y Vittoria Buccigrossi</w:t>
      </w:r>
    </w:p>
    <w:p w14:paraId="5EADE9B9" w14:textId="77777777" w:rsidR="00DA6D63" w:rsidRPr="007410C5" w:rsidRDefault="009C0329">
      <w:pPr>
        <w:pStyle w:val="Heading2"/>
        <w:rPr>
          <w:lang w:val="es-ES"/>
        </w:rPr>
      </w:pPr>
      <w:bookmarkStart w:id="3" w:name="_heading=h.tyjcwt" w:colFirst="0" w:colLast="0"/>
      <w:bookmarkEnd w:id="3"/>
      <w:r w:rsidRPr="007410C5">
        <w:rPr>
          <w:lang w:val="es-ES"/>
        </w:rPr>
        <w:t>Resumen</w:t>
      </w:r>
    </w:p>
    <w:p w14:paraId="50EC3EF0" w14:textId="77777777" w:rsidR="00DA6D63" w:rsidRPr="007410C5" w:rsidRDefault="009C0329">
      <w:pPr>
        <w:jc w:val="both"/>
        <w:rPr>
          <w:color w:val="1155CC"/>
          <w:lang w:val="es-ES"/>
        </w:rPr>
      </w:pPr>
      <w:r w:rsidRPr="007410C5">
        <w:rPr>
          <w:sz w:val="21"/>
          <w:szCs w:val="21"/>
          <w:lang w:val="es-ES"/>
        </w:rPr>
        <w:t>Este escenario de aprendizaje ayuda a los estudiantes a comprender la salud del suelo mediante actividades interactivas y prácticas en las que se examinan las propiedades del suelo y su papel en los ecosistemas y la sociedad. Los estudiantes investigarán distintos tipos de suelo, realizarán experimentos en un laboratorio virtual y analizarán la degradación del suelo con herramientas digitales, finalizando con reto de hacer una presentación. El plan incluye tareas prácticas y de investigación en línea para desarrollar competencias de análisis de datos, interpretación y comunicación persuasiva. Flexible y adaptable a distintos currículos, se centra en ámbitos como la ecología, la biodiversidad, la sostenibilidad, la geografía física y la interacción entre el ser humano y el medio ambiente. Se aconseja tener nociones de imágenes satelitales, gráficos y herramientas SIG para maximizar los resultados de aprendizaje.</w:t>
      </w:r>
    </w:p>
    <w:p w14:paraId="12376A23" w14:textId="77777777" w:rsidR="00DA6D63" w:rsidRPr="007410C5" w:rsidRDefault="009C0329">
      <w:pPr>
        <w:pStyle w:val="Heading2"/>
        <w:rPr>
          <w:lang w:val="es-ES"/>
        </w:rPr>
      </w:pPr>
      <w:r w:rsidRPr="007410C5">
        <w:rPr>
          <w:lang w:val="es-ES"/>
        </w:rPr>
        <w:t>Licencias</w:t>
      </w:r>
    </w:p>
    <w:p w14:paraId="72EF783C" w14:textId="77777777" w:rsidR="00DA6D63" w:rsidRPr="007410C5" w:rsidRDefault="009C0329">
      <w:pPr>
        <w:pBdr>
          <w:top w:val="nil"/>
          <w:left w:val="nil"/>
          <w:bottom w:val="nil"/>
          <w:right w:val="nil"/>
          <w:between w:val="nil"/>
        </w:pBdr>
        <w:jc w:val="both"/>
        <w:rPr>
          <w:lang w:val="es-ES"/>
        </w:rPr>
      </w:pPr>
      <w:r w:rsidRPr="007410C5">
        <w:rPr>
          <w:b/>
          <w:lang w:val="es-ES"/>
        </w:rPr>
        <w:t xml:space="preserve"> </w:t>
      </w:r>
      <w:r w:rsidRPr="0023198F">
        <w:rPr>
          <w:noProof/>
        </w:rPr>
        <w:drawing>
          <wp:inline distT="0" distB="0" distL="0" distR="0" wp14:anchorId="71C41F92" wp14:editId="0BFC1EB3">
            <wp:extent cx="837566" cy="295275"/>
            <wp:effectExtent l="0" t="0" r="0" b="0"/>
            <wp:docPr id="2020032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837566" cy="295275"/>
                    </a:xfrm>
                    <a:prstGeom prst="rect">
                      <a:avLst/>
                    </a:prstGeom>
                    <a:ln/>
                  </pic:spPr>
                </pic:pic>
              </a:graphicData>
            </a:graphic>
          </wp:inline>
        </w:drawing>
      </w:r>
      <w:hyperlink r:id="rId12">
        <w:r w:rsidRPr="007410C5">
          <w:rPr>
            <w:b/>
            <w:color w:val="0000FF"/>
            <w:u w:val="single"/>
            <w:lang w:val="es-ES"/>
          </w:rPr>
          <w:t>Reconocimiento-</w:t>
        </w:r>
        <w:proofErr w:type="spellStart"/>
        <w:r w:rsidRPr="007410C5">
          <w:rPr>
            <w:b/>
            <w:color w:val="0000FF"/>
            <w:u w:val="single"/>
            <w:lang w:val="es-ES"/>
          </w:rPr>
          <w:t>CompartirIgual</w:t>
        </w:r>
        <w:proofErr w:type="spellEnd"/>
        <w:r w:rsidRPr="007410C5">
          <w:rPr>
            <w:b/>
            <w:color w:val="0000FF"/>
            <w:u w:val="single"/>
            <w:lang w:val="es-ES"/>
          </w:rPr>
          <w:t xml:space="preserve"> 4.0 Internacional (CC BY-SA 4.0)</w:t>
        </w:r>
      </w:hyperlink>
      <w:r w:rsidRPr="007410C5">
        <w:rPr>
          <w:b/>
          <w:lang w:val="es-ES"/>
        </w:rPr>
        <w:t xml:space="preserve">. </w:t>
      </w:r>
      <w:r w:rsidRPr="007410C5">
        <w:rPr>
          <w:lang w:val="es-ES"/>
        </w:rPr>
        <w:t>Esta licencia permite que otras personas remezclen, ajusten y construyan a partir de tu trabajo incluso con fines comerciales, siempre que acrediten la creación original y licencien sus nuevas creaciones bajo los mismos términos.</w:t>
      </w:r>
    </w:p>
    <w:p w14:paraId="67E4867D" w14:textId="77777777" w:rsidR="00DA6D63" w:rsidRPr="007410C5" w:rsidRDefault="009C0329">
      <w:pPr>
        <w:pStyle w:val="Heading2"/>
        <w:rPr>
          <w:lang w:val="es-ES"/>
        </w:rPr>
      </w:pPr>
      <w:bookmarkStart w:id="4" w:name="_heading=h.1t3h5sf" w:colFirst="0" w:colLast="0"/>
      <w:bookmarkEnd w:id="4"/>
      <w:r w:rsidRPr="007410C5">
        <w:rPr>
          <w:color w:val="FFFFFF"/>
          <w:sz w:val="26"/>
          <w:shd w:val="clear" w:color="auto" w:fill="5B312E"/>
          <w:lang w:val="es-ES"/>
        </w:rPr>
        <w:t>Asignatura</w:t>
      </w:r>
      <w:r w:rsidRPr="007410C5">
        <w:rPr>
          <w:lang w:val="es-ES"/>
        </w:rPr>
        <w:t>(s)</w:t>
      </w:r>
    </w:p>
    <w:p w14:paraId="45084A71" w14:textId="77777777" w:rsidR="00DA6D63" w:rsidRPr="007410C5" w:rsidRDefault="009C0329">
      <w:pPr>
        <w:rPr>
          <w:b/>
          <w:lang w:val="es-ES"/>
        </w:rPr>
      </w:pPr>
      <w:r w:rsidRPr="007410C5">
        <w:rPr>
          <w:b/>
          <w:lang w:val="es-ES"/>
        </w:rPr>
        <w:t>Biología, Geografía</w:t>
      </w:r>
    </w:p>
    <w:p w14:paraId="6A1CB381" w14:textId="77777777" w:rsidR="00DA6D63" w:rsidRPr="007410C5" w:rsidRDefault="009C0329">
      <w:pPr>
        <w:pStyle w:val="Heading2"/>
        <w:rPr>
          <w:lang w:val="es-ES"/>
        </w:rPr>
      </w:pPr>
      <w:bookmarkStart w:id="5" w:name="_heading=h.4d34og8" w:colFirst="0" w:colLast="0"/>
      <w:bookmarkEnd w:id="5"/>
      <w:r w:rsidRPr="007410C5">
        <w:rPr>
          <w:lang w:val="es-ES"/>
        </w:rPr>
        <w:t>Preguntas de la vida real</w:t>
      </w:r>
    </w:p>
    <w:p w14:paraId="6A1F4FA0" w14:textId="77777777" w:rsidR="00DA6D63" w:rsidRPr="007410C5" w:rsidRDefault="009C0329">
      <w:pPr>
        <w:numPr>
          <w:ilvl w:val="0"/>
          <w:numId w:val="8"/>
        </w:numPr>
        <w:pBdr>
          <w:top w:val="nil"/>
          <w:left w:val="nil"/>
          <w:bottom w:val="nil"/>
          <w:right w:val="nil"/>
          <w:between w:val="nil"/>
        </w:pBdr>
        <w:rPr>
          <w:rFonts w:eastAsia="Poppins" w:cs="Poppins"/>
          <w:color w:val="000000"/>
          <w:szCs w:val="20"/>
          <w:lang w:val="es-ES"/>
        </w:rPr>
      </w:pPr>
      <w:bookmarkStart w:id="6" w:name="_heading=h.2s8eyo1" w:colFirst="0" w:colLast="0"/>
      <w:bookmarkEnd w:id="6"/>
      <w:r w:rsidRPr="007410C5">
        <w:rPr>
          <w:rFonts w:eastAsia="Poppins" w:cs="Poppins"/>
          <w:color w:val="000000"/>
          <w:szCs w:val="20"/>
          <w:lang w:val="es-ES"/>
        </w:rPr>
        <w:t>¿Cómo varía el suelo en Europa?</w:t>
      </w:r>
    </w:p>
    <w:p w14:paraId="4E3E9F51" w14:textId="77777777" w:rsidR="00DA6D63" w:rsidRPr="007410C5" w:rsidRDefault="009C0329">
      <w:pPr>
        <w:numPr>
          <w:ilvl w:val="0"/>
          <w:numId w:val="8"/>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lastRenderedPageBreak/>
        <w:t>¿Qué papel desempeña el tipo de suelo en el crecimiento de las plantas?</w:t>
      </w:r>
    </w:p>
    <w:p w14:paraId="5372B95F" w14:textId="77777777" w:rsidR="00DA6D63" w:rsidRPr="007410C5" w:rsidRDefault="009C0329">
      <w:pPr>
        <w:numPr>
          <w:ilvl w:val="0"/>
          <w:numId w:val="8"/>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¿Cómo influyen el balance hídrico y la cubierta arbórea en la salud del suelo?</w:t>
      </w:r>
    </w:p>
    <w:p w14:paraId="733E4E45" w14:textId="77777777" w:rsidR="00DA6D63" w:rsidRPr="007410C5" w:rsidRDefault="009C0329">
      <w:pPr>
        <w:numPr>
          <w:ilvl w:val="0"/>
          <w:numId w:val="8"/>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¿Cómo afectan las diferentes condiciones de luz al crecimiento y la salud de las plantas?</w:t>
      </w:r>
    </w:p>
    <w:p w14:paraId="384DA853" w14:textId="77777777" w:rsidR="00DA6D63" w:rsidRPr="007410C5" w:rsidRDefault="009C0329">
      <w:pPr>
        <w:numPr>
          <w:ilvl w:val="0"/>
          <w:numId w:val="8"/>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¿Cuáles son las amenazas más peligrosas para la salud del suelo?</w:t>
      </w:r>
    </w:p>
    <w:p w14:paraId="163F4A5A" w14:textId="77777777" w:rsidR="00DA6D63" w:rsidRPr="0023198F" w:rsidRDefault="009C0329">
      <w:pPr>
        <w:pStyle w:val="Heading2"/>
      </w:pPr>
      <w:proofErr w:type="spellStart"/>
      <w:r w:rsidRPr="0023198F">
        <w:t>Objetivos</w:t>
      </w:r>
      <w:proofErr w:type="spellEnd"/>
      <w:r w:rsidRPr="0023198F">
        <w:t xml:space="preserve"> de </w:t>
      </w:r>
      <w:proofErr w:type="spellStart"/>
      <w:r w:rsidRPr="0023198F">
        <w:t>aprendizaje</w:t>
      </w:r>
      <w:proofErr w:type="spellEnd"/>
    </w:p>
    <w:p w14:paraId="15141C24" w14:textId="77777777" w:rsidR="00DA6D63" w:rsidRPr="007410C5" w:rsidRDefault="009C0329">
      <w:pPr>
        <w:numPr>
          <w:ilvl w:val="0"/>
          <w:numId w:val="9"/>
        </w:numPr>
        <w:pBdr>
          <w:top w:val="nil"/>
          <w:left w:val="nil"/>
          <w:bottom w:val="nil"/>
          <w:right w:val="nil"/>
          <w:between w:val="nil"/>
        </w:pBdr>
        <w:rPr>
          <w:rFonts w:eastAsia="Poppins" w:cs="Poppins"/>
          <w:color w:val="000000"/>
          <w:szCs w:val="20"/>
          <w:lang w:val="es-ES"/>
        </w:rPr>
      </w:pPr>
      <w:bookmarkStart w:id="7" w:name="_heading=h.17dp8vu" w:colFirst="0" w:colLast="0"/>
      <w:bookmarkEnd w:id="7"/>
      <w:r w:rsidRPr="007410C5">
        <w:rPr>
          <w:rFonts w:eastAsia="Poppins" w:cs="Poppins"/>
          <w:color w:val="000000"/>
          <w:szCs w:val="20"/>
          <w:lang w:val="es-ES"/>
        </w:rPr>
        <w:t>Reconocer los patrones más comunes de tipos de suelo en Europa.</w:t>
      </w:r>
    </w:p>
    <w:p w14:paraId="3F884275" w14:textId="77777777" w:rsidR="00DA6D63" w:rsidRPr="007410C5" w:rsidRDefault="009C0329">
      <w:pPr>
        <w:numPr>
          <w:ilvl w:val="0"/>
          <w:numId w:val="9"/>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Comprender</w:t>
      </w:r>
      <w:r w:rsidRPr="007410C5">
        <w:rPr>
          <w:lang w:val="es-ES"/>
        </w:rPr>
        <w:t xml:space="preserve"> </w:t>
      </w:r>
      <w:r w:rsidRPr="007410C5">
        <w:rPr>
          <w:rFonts w:eastAsia="Poppins" w:cs="Poppins"/>
          <w:color w:val="000000"/>
          <w:szCs w:val="20"/>
          <w:lang w:val="es-ES"/>
        </w:rPr>
        <w:t>cómo las representaciones cartográficas del suelo pueden utilizarse para ayudar a tomar decisiones relacionadas con la gestión responsable de la tierra.</w:t>
      </w:r>
    </w:p>
    <w:p w14:paraId="696A50E0" w14:textId="77777777" w:rsidR="00DA6D63" w:rsidRPr="007410C5" w:rsidRDefault="009C0329">
      <w:pPr>
        <w:numPr>
          <w:ilvl w:val="0"/>
          <w:numId w:val="9"/>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Desarrollar habilidades de observación científica y de registro de datos.</w:t>
      </w:r>
    </w:p>
    <w:p w14:paraId="2EADA16E" w14:textId="77777777" w:rsidR="00DA6D63" w:rsidRPr="007410C5" w:rsidRDefault="009C0329">
      <w:pPr>
        <w:numPr>
          <w:ilvl w:val="0"/>
          <w:numId w:val="9"/>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Realizar experimentos para observar cómo distintas condiciones de luz afectan al crecimiento y a la salud de las plantas e interpretar los resultados.</w:t>
      </w:r>
    </w:p>
    <w:p w14:paraId="5616BCB2" w14:textId="77777777" w:rsidR="00DA6D63" w:rsidRPr="007410C5" w:rsidRDefault="009C0329">
      <w:pPr>
        <w:numPr>
          <w:ilvl w:val="0"/>
          <w:numId w:val="9"/>
        </w:numPr>
        <w:pBdr>
          <w:top w:val="nil"/>
          <w:left w:val="nil"/>
          <w:bottom w:val="nil"/>
          <w:right w:val="nil"/>
          <w:between w:val="nil"/>
        </w:pBdr>
        <w:rPr>
          <w:rFonts w:eastAsia="Poppins" w:cs="Poppins"/>
          <w:b/>
          <w:color w:val="000000"/>
          <w:szCs w:val="20"/>
          <w:lang w:val="es-ES"/>
        </w:rPr>
      </w:pPr>
      <w:r w:rsidRPr="007410C5">
        <w:rPr>
          <w:rFonts w:eastAsia="Poppins" w:cs="Poppins"/>
          <w:color w:val="000000"/>
          <w:szCs w:val="20"/>
          <w:lang w:val="es-ES"/>
        </w:rPr>
        <w:t>Integrar conceptos de Geografía y Biología para adquirir una comprensión integral sobre la salud del suelo y su impacto medioambiental.</w:t>
      </w:r>
    </w:p>
    <w:p w14:paraId="4151DA4C" w14:textId="77777777" w:rsidR="00DA6D63" w:rsidRPr="007410C5" w:rsidRDefault="009C0329">
      <w:pPr>
        <w:pStyle w:val="Heading2"/>
        <w:rPr>
          <w:lang w:val="es-ES"/>
        </w:rPr>
      </w:pPr>
      <w:r w:rsidRPr="007410C5">
        <w:rPr>
          <w:lang w:val="es-ES"/>
        </w:rPr>
        <w:t>Vinculación curricular</w:t>
      </w:r>
    </w:p>
    <w:p w14:paraId="7C306315" w14:textId="77777777" w:rsidR="00DA6D63" w:rsidRPr="007410C5" w:rsidRDefault="009C0329">
      <w:pPr>
        <w:jc w:val="both"/>
        <w:rPr>
          <w:lang w:val="es-ES"/>
        </w:rPr>
      </w:pPr>
      <w:bookmarkStart w:id="8" w:name="_heading=h.3rdcrjn" w:colFirst="0" w:colLast="0"/>
      <w:bookmarkEnd w:id="8"/>
      <w:r w:rsidRPr="007410C5">
        <w:rPr>
          <w:lang w:val="es-ES"/>
        </w:rPr>
        <w:t>Este plan de lecciones está diseñado para fomentar la alfabetización científica y la conciencia medioambiental, en consonancia con los objetivos de desarrollo sostenible y de protección del medio ambiente presentes en muchos currículos nacionales. Se centra en la comprensión del mundo natural, el refuerzo de las habilidades de indagación y la aplicación del conocimiento científico, especialmente mediante actividades relacionadas con las ciencias del suelo, el crecimiento de las plantas y la sostenibilidad medioambiental. El plan aborda competencias de indagación científica, gestión medioambiental responsable y desarrollo sostenible. Está diseñado para ser flexible y para que se pueda replicar, adaptándose al nivel medio de competencias de estudiantes de entre 15 y 18 años. Además, se corresponde con los siguientes objetivos de desarrollo sostenible (ODS): objetivo 13 (acción por el clima) y objetivo 15 (vida de ecosistemas terrestres), al promover la concienciación y la acción en favor de la salud del suelo y la conservación medioambiental.</w:t>
      </w:r>
    </w:p>
    <w:p w14:paraId="675615C9" w14:textId="77777777" w:rsidR="00DA6D63" w:rsidRPr="007410C5" w:rsidRDefault="009C0329">
      <w:pPr>
        <w:pStyle w:val="Heading2"/>
        <w:rPr>
          <w:lang w:val="es-ES"/>
        </w:rPr>
      </w:pPr>
      <w:r w:rsidRPr="007410C5">
        <w:rPr>
          <w:lang w:val="es-ES"/>
        </w:rPr>
        <w:t>Edad de los estudiantes</w:t>
      </w:r>
    </w:p>
    <w:p w14:paraId="6C8EB548" w14:textId="77777777" w:rsidR="00DA6D63" w:rsidRPr="007410C5" w:rsidRDefault="009C0329">
      <w:pPr>
        <w:rPr>
          <w:lang w:val="es-ES"/>
        </w:rPr>
      </w:pPr>
      <w:r w:rsidRPr="007410C5">
        <w:rPr>
          <w:lang w:val="es-ES"/>
        </w:rPr>
        <w:t>Entre 15 y 18 años.</w:t>
      </w:r>
    </w:p>
    <w:p w14:paraId="39CD6F43" w14:textId="77777777" w:rsidR="00DA6D63" w:rsidRPr="007410C5" w:rsidRDefault="009C0329">
      <w:pPr>
        <w:pStyle w:val="Heading2"/>
        <w:rPr>
          <w:lang w:val="es-ES"/>
        </w:rPr>
      </w:pPr>
      <w:bookmarkStart w:id="9" w:name="_heading=h.26in1rg" w:colFirst="0" w:colLast="0"/>
      <w:bookmarkEnd w:id="9"/>
      <w:r w:rsidRPr="007410C5">
        <w:rPr>
          <w:lang w:val="es-ES"/>
        </w:rPr>
        <w:t>Tiempo</w:t>
      </w:r>
    </w:p>
    <w:p w14:paraId="19322A98" w14:textId="77777777" w:rsidR="00DA6D63" w:rsidRPr="007410C5" w:rsidRDefault="009C0329">
      <w:pPr>
        <w:rPr>
          <w:b/>
          <w:lang w:val="es-ES"/>
        </w:rPr>
      </w:pPr>
      <w:r w:rsidRPr="007410C5">
        <w:rPr>
          <w:b/>
          <w:lang w:val="es-ES"/>
        </w:rPr>
        <w:t xml:space="preserve">Tiempo de preparación: </w:t>
      </w:r>
      <w:r w:rsidRPr="007410C5">
        <w:rPr>
          <w:lang w:val="es-ES"/>
        </w:rPr>
        <w:t>2-3 horas.</w:t>
      </w:r>
    </w:p>
    <w:p w14:paraId="3498C71C" w14:textId="77777777" w:rsidR="00DA6D63" w:rsidRPr="007410C5" w:rsidRDefault="009C0329">
      <w:pPr>
        <w:rPr>
          <w:lang w:val="es-ES"/>
        </w:rPr>
      </w:pPr>
      <w:r w:rsidRPr="007410C5">
        <w:rPr>
          <w:lang w:val="es-ES"/>
        </w:rPr>
        <w:t>Antes de empezar el módulo, el profesorado debe:</w:t>
      </w:r>
    </w:p>
    <w:p w14:paraId="641B585C" w14:textId="77777777" w:rsidR="00DA6D63" w:rsidRPr="007410C5" w:rsidRDefault="009C0329">
      <w:pPr>
        <w:numPr>
          <w:ilvl w:val="0"/>
          <w:numId w:val="12"/>
        </w:numPr>
        <w:pBdr>
          <w:top w:val="nil"/>
          <w:left w:val="nil"/>
          <w:bottom w:val="nil"/>
          <w:right w:val="nil"/>
          <w:between w:val="nil"/>
        </w:pBdr>
        <w:spacing w:before="200"/>
        <w:rPr>
          <w:color w:val="000000"/>
          <w:lang w:val="es-ES"/>
        </w:rPr>
      </w:pPr>
      <w:r w:rsidRPr="007410C5">
        <w:rPr>
          <w:color w:val="000000"/>
          <w:lang w:val="es-ES"/>
        </w:rPr>
        <w:t xml:space="preserve">familiarizarse con las lecciones y reunir los materiales y la tecnología necesarios; </w:t>
      </w:r>
    </w:p>
    <w:p w14:paraId="08199D70" w14:textId="77777777" w:rsidR="00DA6D63" w:rsidRPr="007410C5" w:rsidRDefault="009C0329">
      <w:pPr>
        <w:numPr>
          <w:ilvl w:val="0"/>
          <w:numId w:val="12"/>
        </w:numPr>
        <w:pBdr>
          <w:top w:val="nil"/>
          <w:left w:val="nil"/>
          <w:bottom w:val="nil"/>
          <w:right w:val="nil"/>
          <w:between w:val="nil"/>
        </w:pBdr>
        <w:rPr>
          <w:color w:val="000000"/>
          <w:lang w:val="es-ES"/>
        </w:rPr>
      </w:pPr>
      <w:r w:rsidRPr="007410C5">
        <w:rPr>
          <w:color w:val="000000"/>
          <w:lang w:val="es-ES"/>
        </w:rPr>
        <w:t>obtener y revisar los recursos didácticos;</w:t>
      </w:r>
    </w:p>
    <w:p w14:paraId="59B98743" w14:textId="77777777" w:rsidR="00DA6D63" w:rsidRPr="007410C5" w:rsidRDefault="009C0329">
      <w:pPr>
        <w:numPr>
          <w:ilvl w:val="0"/>
          <w:numId w:val="12"/>
        </w:numPr>
        <w:pBdr>
          <w:top w:val="nil"/>
          <w:left w:val="nil"/>
          <w:bottom w:val="nil"/>
          <w:right w:val="nil"/>
          <w:between w:val="nil"/>
        </w:pBdr>
        <w:rPr>
          <w:color w:val="000000"/>
          <w:lang w:val="es-ES"/>
        </w:rPr>
      </w:pPr>
      <w:r w:rsidRPr="007410C5">
        <w:rPr>
          <w:color w:val="000000"/>
          <w:lang w:val="es-ES"/>
        </w:rPr>
        <w:t xml:space="preserve">asegurarse de que se imprimen las hojas necesarias (véanse los </w:t>
      </w:r>
      <w:r w:rsidRPr="007410C5">
        <w:rPr>
          <w:lang w:val="es-ES"/>
        </w:rPr>
        <w:t>anexos</w:t>
      </w:r>
      <w:r w:rsidRPr="007410C5">
        <w:rPr>
          <w:color w:val="000000"/>
          <w:lang w:val="es-ES"/>
        </w:rPr>
        <w:t>);</w:t>
      </w:r>
    </w:p>
    <w:p w14:paraId="3D86EA4F" w14:textId="77777777" w:rsidR="00DA6D63" w:rsidRPr="007410C5" w:rsidRDefault="009C0329">
      <w:pPr>
        <w:numPr>
          <w:ilvl w:val="0"/>
          <w:numId w:val="12"/>
        </w:numPr>
        <w:pBdr>
          <w:top w:val="nil"/>
          <w:left w:val="nil"/>
          <w:bottom w:val="nil"/>
          <w:right w:val="nil"/>
          <w:between w:val="nil"/>
        </w:pBdr>
        <w:spacing w:after="200"/>
        <w:rPr>
          <w:color w:val="000000"/>
          <w:lang w:val="es-ES"/>
        </w:rPr>
      </w:pPr>
      <w:r w:rsidRPr="007410C5">
        <w:rPr>
          <w:color w:val="000000"/>
          <w:lang w:val="es-ES"/>
        </w:rPr>
        <w:t xml:space="preserve">valorar la posibilidad de asignar algunas actividades como deberes u ofrecerlas como opcionales para reducir el tiempo en el aula. </w:t>
      </w:r>
    </w:p>
    <w:p w14:paraId="7BD7B1C9" w14:textId="77777777" w:rsidR="00DA6D63" w:rsidRPr="007410C5" w:rsidRDefault="009C0329">
      <w:pPr>
        <w:spacing w:before="240" w:after="240"/>
        <w:rPr>
          <w:lang w:val="es-ES"/>
        </w:rPr>
      </w:pPr>
      <w:r w:rsidRPr="007410C5">
        <w:rPr>
          <w:b/>
          <w:color w:val="000000"/>
          <w:lang w:val="es-ES"/>
        </w:rPr>
        <w:t xml:space="preserve">Tiempo de enseñanza: </w:t>
      </w:r>
      <w:r w:rsidRPr="007410C5">
        <w:rPr>
          <w:lang w:val="es-ES"/>
        </w:rPr>
        <w:t>se necesitan aproximadamente 6 horas para completar el escenario de aprendizaje pero cada lección puede impartirse por separado.</w:t>
      </w:r>
    </w:p>
    <w:p w14:paraId="1CCC6B1A" w14:textId="77777777" w:rsidR="00DA6D63" w:rsidRPr="0023198F" w:rsidRDefault="009C0329">
      <w:pPr>
        <w:numPr>
          <w:ilvl w:val="0"/>
          <w:numId w:val="3"/>
        </w:numPr>
        <w:pBdr>
          <w:top w:val="nil"/>
          <w:left w:val="nil"/>
          <w:bottom w:val="nil"/>
          <w:right w:val="nil"/>
          <w:between w:val="nil"/>
        </w:pBdr>
        <w:rPr>
          <w:color w:val="000000"/>
        </w:rPr>
      </w:pPr>
      <w:proofErr w:type="spellStart"/>
      <w:r w:rsidRPr="0023198F">
        <w:rPr>
          <w:color w:val="000000"/>
        </w:rPr>
        <w:t>Geografía</w:t>
      </w:r>
      <w:proofErr w:type="spellEnd"/>
      <w:r w:rsidRPr="0023198F">
        <w:rPr>
          <w:color w:val="000000"/>
        </w:rPr>
        <w:t xml:space="preserve">: 4 horas y media. </w:t>
      </w:r>
    </w:p>
    <w:p w14:paraId="69357A51" w14:textId="77777777" w:rsidR="00DA6D63" w:rsidRPr="007410C5" w:rsidRDefault="009C0329">
      <w:pPr>
        <w:numPr>
          <w:ilvl w:val="0"/>
          <w:numId w:val="3"/>
        </w:numPr>
        <w:pBdr>
          <w:top w:val="nil"/>
          <w:left w:val="nil"/>
          <w:bottom w:val="nil"/>
          <w:right w:val="nil"/>
          <w:between w:val="nil"/>
        </w:pBdr>
        <w:spacing w:after="200"/>
        <w:rPr>
          <w:lang w:val="es-ES"/>
        </w:rPr>
      </w:pPr>
      <w:bookmarkStart w:id="10" w:name="_heading=h.lnxbz9" w:colFirst="0" w:colLast="0"/>
      <w:bookmarkEnd w:id="10"/>
      <w:r w:rsidRPr="007410C5">
        <w:rPr>
          <w:color w:val="000000"/>
          <w:lang w:val="es-ES"/>
        </w:rPr>
        <w:lastRenderedPageBreak/>
        <w:t>Biología: 1 hora y media (experimento de laboratorio en versión digital) o 1 semana (</w:t>
      </w:r>
      <w:r w:rsidRPr="007410C5">
        <w:rPr>
          <w:lang w:val="es-ES"/>
        </w:rPr>
        <w:t>laboratorio en el aula</w:t>
      </w:r>
      <w:r w:rsidRPr="007410C5">
        <w:rPr>
          <w:color w:val="000000"/>
          <w:lang w:val="es-ES"/>
        </w:rPr>
        <w:t>).</w:t>
      </w:r>
    </w:p>
    <w:p w14:paraId="43A26645" w14:textId="77777777" w:rsidR="00DA6D63" w:rsidRPr="007410C5" w:rsidRDefault="009C0329">
      <w:pPr>
        <w:pStyle w:val="Heading2"/>
        <w:rPr>
          <w:lang w:val="es-ES"/>
        </w:rPr>
      </w:pPr>
      <w:bookmarkStart w:id="11" w:name="_heading=h.hez9zwxl5cpp" w:colFirst="0" w:colLast="0"/>
      <w:bookmarkEnd w:id="11"/>
      <w:r w:rsidRPr="007410C5">
        <w:rPr>
          <w:lang w:val="es-ES"/>
        </w:rPr>
        <w:t>Recursos didácticos (material y herramientas en línea)</w:t>
      </w:r>
    </w:p>
    <w:p w14:paraId="483A2DAC" w14:textId="77777777" w:rsidR="00DA6D63" w:rsidRPr="007410C5" w:rsidRDefault="009C0329">
      <w:pPr>
        <w:rPr>
          <w:b/>
          <w:lang w:val="es-ES"/>
        </w:rPr>
      </w:pPr>
      <w:r w:rsidRPr="007410C5">
        <w:rPr>
          <w:b/>
          <w:i/>
          <w:lang w:val="es-ES"/>
        </w:rPr>
        <w:t>Materiales:</w:t>
      </w:r>
    </w:p>
    <w:p w14:paraId="7AF6F9B2" w14:textId="77777777" w:rsidR="00DA6D63" w:rsidRPr="007410C5" w:rsidRDefault="009C0329">
      <w:pPr>
        <w:rPr>
          <w:b/>
          <w:lang w:val="es-ES"/>
        </w:rPr>
      </w:pPr>
      <w:r w:rsidRPr="007410C5">
        <w:rPr>
          <w:b/>
          <w:color w:val="000000"/>
          <w:lang w:val="es-ES"/>
        </w:rPr>
        <w:t>Materiales para imprimir:</w:t>
      </w:r>
    </w:p>
    <w:p w14:paraId="6FD6162D" w14:textId="77777777" w:rsidR="00DA6D63" w:rsidRPr="007410C5" w:rsidRDefault="009C0329">
      <w:pPr>
        <w:spacing w:after="240"/>
        <w:rPr>
          <w:color w:val="000000"/>
          <w:lang w:val="es-ES"/>
        </w:rPr>
      </w:pPr>
      <w:r w:rsidRPr="007410C5">
        <w:rPr>
          <w:color w:val="000000"/>
          <w:lang w:val="es-ES"/>
        </w:rPr>
        <w:t xml:space="preserve">Si es necesario, pueden imprimirse todos los anexos, aunque las </w:t>
      </w:r>
      <w:r w:rsidRPr="007410C5">
        <w:rPr>
          <w:lang w:val="es-ES"/>
        </w:rPr>
        <w:t>actividades, las instrucciones</w:t>
      </w:r>
      <w:r w:rsidRPr="007410C5">
        <w:rPr>
          <w:color w:val="000000"/>
          <w:lang w:val="es-ES"/>
        </w:rPr>
        <w:t xml:space="preserve"> y las rúbricas también pueden proyectarse en clase o entregárselas a los estudiantes en formato digital.</w:t>
      </w:r>
    </w:p>
    <w:p w14:paraId="031DA793" w14:textId="77777777" w:rsidR="00DA6D63" w:rsidRPr="0023198F" w:rsidRDefault="009C0329">
      <w:proofErr w:type="spellStart"/>
      <w:r w:rsidRPr="0023198F">
        <w:rPr>
          <w:b/>
        </w:rPr>
        <w:t>Lección</w:t>
      </w:r>
      <w:proofErr w:type="spellEnd"/>
      <w:r w:rsidRPr="0023198F">
        <w:rPr>
          <w:b/>
        </w:rPr>
        <w:t xml:space="preserve"> 1. Activación. Lluvia de ideas</w:t>
      </w:r>
    </w:p>
    <w:p w14:paraId="23B2632F" w14:textId="77777777" w:rsidR="00DA6D63" w:rsidRPr="0023198F" w:rsidRDefault="009C0329">
      <w:pPr>
        <w:numPr>
          <w:ilvl w:val="0"/>
          <w:numId w:val="18"/>
        </w:numPr>
        <w:pBdr>
          <w:top w:val="nil"/>
          <w:left w:val="nil"/>
          <w:bottom w:val="nil"/>
          <w:right w:val="nil"/>
          <w:between w:val="nil"/>
        </w:pBdr>
        <w:rPr>
          <w:color w:val="000000"/>
        </w:rPr>
      </w:pPr>
      <w:r w:rsidRPr="0023198F">
        <w:rPr>
          <w:color w:val="000000"/>
        </w:rPr>
        <w:t>Tabla KWL para imprimir</w:t>
      </w:r>
    </w:p>
    <w:p w14:paraId="0D93BF12" w14:textId="77777777" w:rsidR="00DA6D63" w:rsidRPr="0023198F" w:rsidRDefault="009C0329">
      <w:pPr>
        <w:pBdr>
          <w:top w:val="nil"/>
          <w:left w:val="nil"/>
          <w:bottom w:val="nil"/>
          <w:right w:val="nil"/>
          <w:between w:val="nil"/>
        </w:pBdr>
        <w:ind w:left="720"/>
        <w:rPr>
          <w:color w:val="0000FF"/>
          <w:u w:val="single"/>
        </w:rPr>
      </w:pPr>
      <w:hyperlink r:id="rId13">
        <w:r w:rsidRPr="0023198F">
          <w:rPr>
            <w:color w:val="0000FF"/>
            <w:u w:val="single"/>
          </w:rPr>
          <w:t>https://www.readwritethink.org/classroom-resources/printouts/chart-0</w:t>
        </w:r>
      </w:hyperlink>
    </w:p>
    <w:p w14:paraId="7815DA78" w14:textId="77777777" w:rsidR="00DA6D63" w:rsidRPr="0023198F" w:rsidRDefault="009C0329">
      <w:pPr>
        <w:numPr>
          <w:ilvl w:val="0"/>
          <w:numId w:val="1"/>
        </w:numPr>
        <w:pBdr>
          <w:top w:val="nil"/>
          <w:left w:val="nil"/>
          <w:bottom w:val="nil"/>
          <w:right w:val="nil"/>
          <w:between w:val="nil"/>
        </w:pBdr>
      </w:pPr>
      <w:r w:rsidRPr="0023198F">
        <w:rPr>
          <w:color w:val="000000"/>
        </w:rPr>
        <w:t xml:space="preserve">Organizador gráfico </w:t>
      </w:r>
      <w:r w:rsidRPr="0023198F">
        <w:t>de la actividad Think - Pair - Share (piensa, agrúpate, comparte)</w:t>
      </w:r>
    </w:p>
    <w:p w14:paraId="796B31FD" w14:textId="77777777" w:rsidR="00DA6D63" w:rsidRPr="0023198F" w:rsidRDefault="009C0329">
      <w:pPr>
        <w:pBdr>
          <w:top w:val="nil"/>
          <w:left w:val="nil"/>
          <w:bottom w:val="nil"/>
          <w:right w:val="nil"/>
          <w:between w:val="nil"/>
        </w:pBdr>
        <w:ind w:left="720"/>
        <w:rPr>
          <w:color w:val="0000FF"/>
          <w:u w:val="single"/>
        </w:rPr>
      </w:pPr>
      <w:hyperlink r:id="rId14">
        <w:r w:rsidRPr="0023198F">
          <w:rPr>
            <w:color w:val="0000FF"/>
            <w:u w:val="single"/>
          </w:rPr>
          <w:t>https://ophea.net/sites/default/files/2021-12/sr_tpsorganizer_ja17.pdf</w:t>
        </w:r>
      </w:hyperlink>
    </w:p>
    <w:p w14:paraId="2069B59E" w14:textId="77777777" w:rsidR="00DA6D63" w:rsidRPr="007410C5" w:rsidRDefault="009C0329">
      <w:pPr>
        <w:numPr>
          <w:ilvl w:val="0"/>
          <w:numId w:val="18"/>
        </w:numPr>
        <w:pBdr>
          <w:top w:val="nil"/>
          <w:left w:val="nil"/>
          <w:bottom w:val="nil"/>
          <w:right w:val="nil"/>
          <w:between w:val="nil"/>
        </w:pBdr>
        <w:rPr>
          <w:color w:val="0000FF"/>
          <w:u w:val="single"/>
          <w:lang w:val="es-ES"/>
        </w:rPr>
      </w:pPr>
      <w:r w:rsidRPr="007410C5">
        <w:rPr>
          <w:color w:val="000000"/>
          <w:lang w:val="es-ES"/>
        </w:rPr>
        <w:t xml:space="preserve">Glosario de términos sobre el suelo del ESDAC </w:t>
      </w:r>
      <w:hyperlink r:id="rId15">
        <w:r w:rsidRPr="007410C5">
          <w:rPr>
            <w:color w:val="0000FF"/>
            <w:u w:val="single"/>
            <w:lang w:val="es-ES"/>
          </w:rPr>
          <w:t>https://esdac.jrc.ec.europa.eu/ESDB_Archive/Glossary/Glossary.pdf</w:t>
        </w:r>
      </w:hyperlink>
    </w:p>
    <w:p w14:paraId="126927DF" w14:textId="77777777" w:rsidR="00DA6D63" w:rsidRPr="007410C5" w:rsidRDefault="009C0329">
      <w:pPr>
        <w:spacing w:before="240"/>
        <w:rPr>
          <w:b/>
          <w:color w:val="000000"/>
          <w:lang w:val="es-ES"/>
        </w:rPr>
      </w:pPr>
      <w:bookmarkStart w:id="12" w:name="_heading=h.2jxsxqh" w:colFirst="0" w:colLast="0"/>
      <w:bookmarkEnd w:id="12"/>
      <w:r w:rsidRPr="007410C5">
        <w:rPr>
          <w:b/>
          <w:color w:val="000000"/>
          <w:lang w:val="es-ES"/>
        </w:rPr>
        <w:t>Lección 1. Reto «El mejor suelo europeo»</w:t>
      </w:r>
    </w:p>
    <w:p w14:paraId="672B55B3" w14:textId="77777777" w:rsidR="00DA6D63" w:rsidRPr="0023198F" w:rsidRDefault="009C0329">
      <w:pPr>
        <w:numPr>
          <w:ilvl w:val="0"/>
          <w:numId w:val="18"/>
        </w:numPr>
        <w:pBdr>
          <w:top w:val="nil"/>
          <w:left w:val="nil"/>
          <w:bottom w:val="nil"/>
          <w:right w:val="nil"/>
          <w:between w:val="nil"/>
        </w:pBdr>
        <w:rPr>
          <w:color w:val="0000FF"/>
          <w:u w:val="single"/>
        </w:rPr>
      </w:pPr>
      <w:proofErr w:type="spellStart"/>
      <w:r w:rsidRPr="0023198F">
        <w:rPr>
          <w:color w:val="000000"/>
        </w:rPr>
        <w:t>Organizadores</w:t>
      </w:r>
      <w:proofErr w:type="spellEnd"/>
      <w:r w:rsidRPr="0023198F">
        <w:rPr>
          <w:color w:val="000000"/>
        </w:rPr>
        <w:t xml:space="preserve"> </w:t>
      </w:r>
      <w:proofErr w:type="spellStart"/>
      <w:r w:rsidRPr="0023198F">
        <w:t>gráficos</w:t>
      </w:r>
      <w:proofErr w:type="spellEnd"/>
      <w:r w:rsidRPr="0023198F">
        <w:rPr>
          <w:color w:val="000000"/>
        </w:rPr>
        <w:t xml:space="preserve"> para </w:t>
      </w:r>
      <w:proofErr w:type="spellStart"/>
      <w:r w:rsidRPr="0023198F">
        <w:rPr>
          <w:color w:val="000000"/>
        </w:rPr>
        <w:t>comparar</w:t>
      </w:r>
      <w:proofErr w:type="spellEnd"/>
      <w:r w:rsidRPr="0023198F">
        <w:rPr>
          <w:color w:val="000000"/>
        </w:rPr>
        <w:t xml:space="preserve"> y contrastar</w:t>
      </w:r>
    </w:p>
    <w:p w14:paraId="04839D01" w14:textId="77777777" w:rsidR="00DA6D63" w:rsidRPr="0023198F" w:rsidRDefault="009C0329">
      <w:pPr>
        <w:pBdr>
          <w:top w:val="nil"/>
          <w:left w:val="nil"/>
          <w:bottom w:val="nil"/>
          <w:right w:val="nil"/>
          <w:between w:val="nil"/>
        </w:pBdr>
        <w:ind w:left="720"/>
        <w:rPr>
          <w:color w:val="000000"/>
        </w:rPr>
      </w:pPr>
      <w:hyperlink r:id="rId16">
        <w:r w:rsidRPr="0023198F">
          <w:rPr>
            <w:color w:val="0000FF"/>
            <w:u w:val="single"/>
          </w:rPr>
          <w:t>https://www.education.com/worksheet/article/top-hat-graphic-organizer/</w:t>
        </w:r>
      </w:hyperlink>
    </w:p>
    <w:p w14:paraId="482AF532"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Plantilla de comparación</w:t>
      </w:r>
    </w:p>
    <w:p w14:paraId="330D6418" w14:textId="77777777" w:rsidR="00DA6D63" w:rsidRPr="0023198F" w:rsidRDefault="009C0329">
      <w:pPr>
        <w:pBdr>
          <w:top w:val="nil"/>
          <w:left w:val="nil"/>
          <w:bottom w:val="nil"/>
          <w:right w:val="nil"/>
          <w:between w:val="nil"/>
        </w:pBdr>
        <w:ind w:left="720"/>
        <w:rPr>
          <w:color w:val="1155CC"/>
        </w:rPr>
      </w:pPr>
      <w:hyperlink r:id="rId17">
        <w:r w:rsidRPr="0023198F">
          <w:rPr>
            <w:color w:val="0000FF"/>
            <w:u w:val="single"/>
          </w:rPr>
          <w:t>https://toolsforconqueringthecommoncore.com/wp-content/uploads/2015/04/Top_Hat-Comparison_Organizer.pdf</w:t>
        </w:r>
      </w:hyperlink>
    </w:p>
    <w:p w14:paraId="23C5B9E6" w14:textId="77777777" w:rsidR="00DA6D63" w:rsidRPr="0023198F" w:rsidRDefault="009C0329">
      <w:pPr>
        <w:numPr>
          <w:ilvl w:val="0"/>
          <w:numId w:val="18"/>
        </w:numPr>
        <w:pBdr>
          <w:top w:val="nil"/>
          <w:left w:val="nil"/>
          <w:bottom w:val="nil"/>
          <w:right w:val="nil"/>
          <w:between w:val="nil"/>
        </w:pBdr>
        <w:rPr>
          <w:color w:val="0000FF"/>
          <w:u w:val="single"/>
        </w:rPr>
      </w:pPr>
      <w:r w:rsidRPr="0023198F">
        <w:rPr>
          <w:color w:val="000000"/>
        </w:rPr>
        <w:t>Diagrama de Venn</w:t>
      </w:r>
    </w:p>
    <w:p w14:paraId="73796379" w14:textId="77777777" w:rsidR="00DA6D63" w:rsidRPr="0023198F" w:rsidRDefault="009C0329">
      <w:pPr>
        <w:pBdr>
          <w:top w:val="nil"/>
          <w:left w:val="nil"/>
          <w:bottom w:val="nil"/>
          <w:right w:val="nil"/>
          <w:between w:val="nil"/>
        </w:pBdr>
        <w:ind w:left="720"/>
        <w:rPr>
          <w:color w:val="000000"/>
        </w:rPr>
      </w:pPr>
      <w:hyperlink r:id="rId18">
        <w:r w:rsidRPr="0023198F">
          <w:rPr>
            <w:color w:val="0000FF"/>
            <w:u w:val="single"/>
          </w:rPr>
          <w:t>https://www.readwritethink.org/sites/default/files/resources/lesson_images/lesson378/venn.pdf</w:t>
        </w:r>
      </w:hyperlink>
    </w:p>
    <w:p w14:paraId="12EA1EA2" w14:textId="77777777" w:rsidR="00DA6D63" w:rsidRPr="007410C5" w:rsidRDefault="009C0329">
      <w:pPr>
        <w:numPr>
          <w:ilvl w:val="0"/>
          <w:numId w:val="18"/>
        </w:numPr>
        <w:pBdr>
          <w:top w:val="nil"/>
          <w:left w:val="nil"/>
          <w:bottom w:val="nil"/>
          <w:right w:val="nil"/>
          <w:between w:val="nil"/>
        </w:pBdr>
        <w:rPr>
          <w:color w:val="000000"/>
          <w:lang w:val="es-ES"/>
        </w:rPr>
      </w:pPr>
      <w:r w:rsidRPr="007410C5">
        <w:rPr>
          <w:color w:val="000000"/>
          <w:lang w:val="es-ES"/>
        </w:rPr>
        <w:t>Anexo 1. Cartas de distintos tipos de suelo</w:t>
      </w:r>
    </w:p>
    <w:p w14:paraId="3AA5E220" w14:textId="77777777" w:rsidR="00DA6D63" w:rsidRPr="007410C5" w:rsidRDefault="009C0329">
      <w:pPr>
        <w:spacing w:before="240"/>
        <w:rPr>
          <w:b/>
          <w:lang w:val="es-ES"/>
        </w:rPr>
      </w:pPr>
      <w:r w:rsidRPr="007410C5">
        <w:rPr>
          <w:b/>
          <w:lang w:val="es-ES"/>
        </w:rPr>
        <w:t>Lección 2. El suelo y la erosión hídrica</w:t>
      </w:r>
    </w:p>
    <w:p w14:paraId="08E0C516" w14:textId="77777777" w:rsidR="00DA6D63" w:rsidRPr="007410C5" w:rsidRDefault="009C0329">
      <w:pPr>
        <w:numPr>
          <w:ilvl w:val="0"/>
          <w:numId w:val="18"/>
        </w:numPr>
        <w:pBdr>
          <w:top w:val="nil"/>
          <w:left w:val="nil"/>
          <w:bottom w:val="nil"/>
          <w:right w:val="nil"/>
          <w:between w:val="nil"/>
        </w:pBdr>
        <w:rPr>
          <w:color w:val="000000"/>
          <w:lang w:val="es-ES"/>
        </w:rPr>
      </w:pPr>
      <w:r w:rsidRPr="007410C5">
        <w:rPr>
          <w:color w:val="000000"/>
          <w:lang w:val="es-ES"/>
        </w:rPr>
        <w:t>Anexo 3. Mapa mental sobre la degradación del suelo</w:t>
      </w:r>
    </w:p>
    <w:p w14:paraId="31F5A034" w14:textId="77777777" w:rsidR="00DA6D63" w:rsidRPr="0023198F" w:rsidRDefault="009C0329">
      <w:pPr>
        <w:numPr>
          <w:ilvl w:val="0"/>
          <w:numId w:val="18"/>
        </w:numPr>
        <w:pBdr>
          <w:top w:val="nil"/>
          <w:left w:val="nil"/>
          <w:bottom w:val="nil"/>
          <w:right w:val="nil"/>
          <w:between w:val="nil"/>
        </w:pBdr>
        <w:rPr>
          <w:b/>
          <w:i/>
          <w:color w:val="000000"/>
        </w:rPr>
      </w:pPr>
      <w:proofErr w:type="spellStart"/>
      <w:r w:rsidRPr="0023198F">
        <w:rPr>
          <w:color w:val="000000"/>
        </w:rPr>
        <w:t>Ordenadores</w:t>
      </w:r>
      <w:proofErr w:type="spellEnd"/>
      <w:r w:rsidRPr="0023198F">
        <w:rPr>
          <w:color w:val="000000"/>
        </w:rPr>
        <w:t xml:space="preserve"> o </w:t>
      </w:r>
      <w:proofErr w:type="spellStart"/>
      <w:r w:rsidRPr="0023198F">
        <w:rPr>
          <w:color w:val="000000"/>
        </w:rPr>
        <w:t>móviles</w:t>
      </w:r>
      <w:proofErr w:type="spellEnd"/>
      <w:r w:rsidRPr="0023198F">
        <w:rPr>
          <w:color w:val="000000"/>
        </w:rPr>
        <w:t>/</w:t>
      </w:r>
      <w:proofErr w:type="spellStart"/>
      <w:r w:rsidRPr="0023198F">
        <w:rPr>
          <w:color w:val="000000"/>
        </w:rPr>
        <w:t>tabletas</w:t>
      </w:r>
      <w:proofErr w:type="spellEnd"/>
      <w:r w:rsidRPr="0023198F">
        <w:rPr>
          <w:color w:val="000000"/>
        </w:rPr>
        <w:t xml:space="preserve"> (</w:t>
      </w:r>
      <w:proofErr w:type="spellStart"/>
      <w:r w:rsidRPr="0023198F">
        <w:rPr>
          <w:color w:val="000000"/>
        </w:rPr>
        <w:t>enfoque</w:t>
      </w:r>
      <w:proofErr w:type="spellEnd"/>
      <w:r w:rsidRPr="0023198F">
        <w:rPr>
          <w:color w:val="000000"/>
        </w:rPr>
        <w:t xml:space="preserve"> «trae tu propio dispositivo») con acceso a internet</w:t>
      </w:r>
    </w:p>
    <w:p w14:paraId="370FC21C" w14:textId="77777777" w:rsidR="00DA6D63" w:rsidRPr="007410C5" w:rsidRDefault="009C0329">
      <w:pPr>
        <w:pBdr>
          <w:top w:val="nil"/>
          <w:left w:val="nil"/>
          <w:bottom w:val="nil"/>
          <w:right w:val="nil"/>
          <w:between w:val="nil"/>
        </w:pBdr>
        <w:spacing w:before="240"/>
        <w:rPr>
          <w:b/>
          <w:color w:val="000000"/>
          <w:lang w:val="es-ES"/>
        </w:rPr>
      </w:pPr>
      <w:r w:rsidRPr="007410C5">
        <w:rPr>
          <w:b/>
          <w:color w:val="000000"/>
          <w:lang w:val="es-ES"/>
        </w:rPr>
        <w:t>Lección 3. La relación entre la salud del suelo y la vegetación: un enfoque de laboratorio en línea</w:t>
      </w:r>
    </w:p>
    <w:p w14:paraId="72967021" w14:textId="77777777" w:rsidR="00DA6D63" w:rsidRPr="007410C5" w:rsidRDefault="009C0329">
      <w:pPr>
        <w:numPr>
          <w:ilvl w:val="0"/>
          <w:numId w:val="11"/>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Preparación del experimento sobre el crecimiento de las plantas</w:t>
      </w:r>
    </w:p>
    <w:p w14:paraId="10589887" w14:textId="77777777" w:rsidR="00DA6D63" w:rsidRPr="007410C5" w:rsidRDefault="009C0329">
      <w:pPr>
        <w:numPr>
          <w:ilvl w:val="1"/>
          <w:numId w:val="11"/>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macetas pequeñas (de 12 a 18, en función del número de filtros de luz y las repeticiones)</w:t>
      </w:r>
    </w:p>
    <w:p w14:paraId="31E0344F"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 xml:space="preserve">tierra para </w:t>
      </w:r>
      <w:proofErr w:type="spellStart"/>
      <w:r w:rsidRPr="0023198F">
        <w:rPr>
          <w:rFonts w:eastAsia="Poppins" w:cs="Poppins"/>
          <w:color w:val="000000"/>
          <w:szCs w:val="20"/>
        </w:rPr>
        <w:t>macetas</w:t>
      </w:r>
      <w:proofErr w:type="spellEnd"/>
      <w:r w:rsidRPr="0023198F">
        <w:rPr>
          <w:rFonts w:eastAsia="Poppins" w:cs="Poppins"/>
          <w:color w:val="000000"/>
          <w:szCs w:val="20"/>
        </w:rPr>
        <w:t xml:space="preserve"> </w:t>
      </w:r>
      <w:proofErr w:type="spellStart"/>
      <w:r w:rsidRPr="0023198F">
        <w:rPr>
          <w:rFonts w:eastAsia="Poppins" w:cs="Poppins"/>
          <w:color w:val="000000"/>
          <w:szCs w:val="20"/>
        </w:rPr>
        <w:t>homogénea</w:t>
      </w:r>
      <w:proofErr w:type="spellEnd"/>
    </w:p>
    <w:p w14:paraId="01437632" w14:textId="77777777" w:rsidR="00DA6D63" w:rsidRPr="007410C5" w:rsidRDefault="009C0329">
      <w:pPr>
        <w:numPr>
          <w:ilvl w:val="1"/>
          <w:numId w:val="11"/>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semillas de una planta de crecimiento rápido (como rábano, lechuga o judía)</w:t>
      </w:r>
    </w:p>
    <w:p w14:paraId="141A182F"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iluminación</w:t>
      </w:r>
      <w:proofErr w:type="spellEnd"/>
      <w:r w:rsidRPr="0023198F">
        <w:rPr>
          <w:rFonts w:eastAsia="Poppins" w:cs="Poppins"/>
          <w:color w:val="000000"/>
          <w:szCs w:val="20"/>
        </w:rPr>
        <w:t xml:space="preserve"> y </w:t>
      </w:r>
      <w:proofErr w:type="spellStart"/>
      <w:r w:rsidRPr="0023198F">
        <w:rPr>
          <w:rFonts w:eastAsia="Poppins" w:cs="Poppins"/>
          <w:color w:val="000000"/>
          <w:szCs w:val="20"/>
        </w:rPr>
        <w:t>filtros</w:t>
      </w:r>
      <w:proofErr w:type="spellEnd"/>
    </w:p>
    <w:p w14:paraId="481E8982" w14:textId="77777777" w:rsidR="00DA6D63" w:rsidRPr="007410C5" w:rsidRDefault="009C0329">
      <w:pPr>
        <w:numPr>
          <w:ilvl w:val="1"/>
          <w:numId w:val="11"/>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lámparas de escritorio ajustables o lámparas de cultivo (al menos entre 4 y 6 lámparas)</w:t>
      </w:r>
    </w:p>
    <w:p w14:paraId="568E1BAD" w14:textId="77777777" w:rsidR="00DA6D63" w:rsidRPr="007410C5" w:rsidRDefault="009C0329">
      <w:pPr>
        <w:numPr>
          <w:ilvl w:val="1"/>
          <w:numId w:val="11"/>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filtros de luz transparentes de colores (rojo, azul, verde, amarillo y un grupo de control sin filtro)</w:t>
      </w:r>
    </w:p>
    <w:p w14:paraId="24C89D1B" w14:textId="77777777" w:rsidR="00DA6D63" w:rsidRPr="007410C5" w:rsidRDefault="009C0329">
      <w:pPr>
        <w:numPr>
          <w:ilvl w:val="1"/>
          <w:numId w:val="11"/>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lastRenderedPageBreak/>
        <w:t>bombilla de luz blanca (usar la misma para todas las lámparas para garantizar una intensidad lumínica uniforme)</w:t>
      </w:r>
    </w:p>
    <w:p w14:paraId="3F3FE5CE" w14:textId="77777777" w:rsidR="00DA6D63" w:rsidRPr="007410C5" w:rsidRDefault="009C0329">
      <w:pPr>
        <w:numPr>
          <w:ilvl w:val="1"/>
          <w:numId w:val="11"/>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fuente de alimentación eléctrica y alargaderas</w:t>
      </w:r>
    </w:p>
    <w:p w14:paraId="115FF73D"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Herramientas</w:t>
      </w:r>
      <w:proofErr w:type="spellEnd"/>
      <w:r w:rsidRPr="0023198F">
        <w:rPr>
          <w:rFonts w:eastAsia="Poppins" w:cs="Poppins"/>
          <w:color w:val="000000"/>
          <w:szCs w:val="20"/>
        </w:rPr>
        <w:t xml:space="preserve"> de </w:t>
      </w:r>
      <w:proofErr w:type="spellStart"/>
      <w:r w:rsidRPr="0023198F">
        <w:rPr>
          <w:rFonts w:eastAsia="Poppins" w:cs="Poppins"/>
          <w:color w:val="000000"/>
          <w:szCs w:val="20"/>
        </w:rPr>
        <w:t>medición</w:t>
      </w:r>
      <w:proofErr w:type="spellEnd"/>
    </w:p>
    <w:p w14:paraId="299CAC1D"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regla o cinta métrica</w:t>
      </w:r>
    </w:p>
    <w:p w14:paraId="7A839CEA" w14:textId="77777777" w:rsidR="00DA6D63" w:rsidRPr="007410C5" w:rsidRDefault="009C0329">
      <w:pPr>
        <w:numPr>
          <w:ilvl w:val="1"/>
          <w:numId w:val="11"/>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cuaderno para el registro de datos</w:t>
      </w:r>
    </w:p>
    <w:p w14:paraId="2627A8AF" w14:textId="77777777" w:rsidR="00DA6D63" w:rsidRPr="007410C5" w:rsidRDefault="009C0329">
      <w:pPr>
        <w:numPr>
          <w:ilvl w:val="1"/>
          <w:numId w:val="11"/>
        </w:numPr>
        <w:pBdr>
          <w:top w:val="nil"/>
          <w:left w:val="nil"/>
          <w:bottom w:val="nil"/>
          <w:right w:val="nil"/>
          <w:between w:val="nil"/>
        </w:pBdr>
        <w:rPr>
          <w:rFonts w:eastAsia="Poppins" w:cs="Poppins"/>
          <w:color w:val="000000"/>
          <w:szCs w:val="20"/>
          <w:lang w:val="es-ES"/>
        </w:rPr>
      </w:pPr>
      <w:r w:rsidRPr="007410C5">
        <w:rPr>
          <w:rFonts w:eastAsia="Poppins" w:cs="Poppins"/>
          <w:color w:val="000000"/>
          <w:szCs w:val="20"/>
          <w:lang w:val="es-ES"/>
        </w:rPr>
        <w:t>papel cuadriculado o una herramienta digital para visualizar datos gráficamente</w:t>
      </w:r>
    </w:p>
    <w:p w14:paraId="5A7EF5CC"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proofErr w:type="spellStart"/>
      <w:r w:rsidRPr="0023198F">
        <w:rPr>
          <w:rFonts w:eastAsia="Poppins" w:cs="Poppins"/>
          <w:color w:val="000000"/>
          <w:szCs w:val="20"/>
        </w:rPr>
        <w:t>calculadora</w:t>
      </w:r>
      <w:proofErr w:type="spellEnd"/>
      <w:r w:rsidRPr="0023198F">
        <w:rPr>
          <w:rFonts w:eastAsia="Poppins" w:cs="Poppins"/>
          <w:color w:val="000000"/>
          <w:szCs w:val="20"/>
        </w:rPr>
        <w:t xml:space="preserve"> para </w:t>
      </w:r>
      <w:proofErr w:type="spellStart"/>
      <w:r w:rsidRPr="0023198F">
        <w:rPr>
          <w:rFonts w:eastAsia="Poppins" w:cs="Poppins"/>
          <w:color w:val="000000"/>
          <w:szCs w:val="20"/>
        </w:rPr>
        <w:t>calcular</w:t>
      </w:r>
      <w:proofErr w:type="spellEnd"/>
      <w:r w:rsidRPr="0023198F">
        <w:rPr>
          <w:rFonts w:eastAsia="Poppins" w:cs="Poppins"/>
          <w:color w:val="000000"/>
          <w:szCs w:val="20"/>
        </w:rPr>
        <w:t xml:space="preserve"> </w:t>
      </w:r>
      <w:proofErr w:type="spellStart"/>
      <w:r w:rsidRPr="0023198F">
        <w:rPr>
          <w:rFonts w:eastAsia="Poppins" w:cs="Poppins"/>
          <w:color w:val="000000"/>
          <w:szCs w:val="20"/>
        </w:rPr>
        <w:t>promedios</w:t>
      </w:r>
      <w:proofErr w:type="spellEnd"/>
    </w:p>
    <w:p w14:paraId="53A8841A" w14:textId="77777777" w:rsidR="00DA6D63" w:rsidRPr="0023198F" w:rsidRDefault="009C0329">
      <w:pPr>
        <w:numPr>
          <w:ilvl w:val="0"/>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Control medioambiental</w:t>
      </w:r>
    </w:p>
    <w:p w14:paraId="02E0AFFE" w14:textId="77777777" w:rsidR="00DA6D63" w:rsidRPr="0023198F" w:rsidRDefault="009C0329">
      <w:pPr>
        <w:numPr>
          <w:ilvl w:val="1"/>
          <w:numId w:val="11"/>
        </w:numPr>
        <w:pBdr>
          <w:top w:val="nil"/>
          <w:left w:val="nil"/>
          <w:bottom w:val="nil"/>
          <w:right w:val="nil"/>
          <w:between w:val="nil"/>
        </w:pBdr>
        <w:rPr>
          <w:rFonts w:eastAsia="Poppins" w:cs="Poppins"/>
          <w:color w:val="000000"/>
          <w:szCs w:val="20"/>
        </w:rPr>
      </w:pPr>
      <w:r w:rsidRPr="0023198F">
        <w:rPr>
          <w:rFonts w:eastAsia="Poppins" w:cs="Poppins"/>
          <w:color w:val="000000"/>
          <w:szCs w:val="20"/>
        </w:rPr>
        <w:t>termómetro para controlar la temperatura ambiente</w:t>
      </w:r>
    </w:p>
    <w:p w14:paraId="00CC4EE3" w14:textId="77777777" w:rsidR="00DA6D63" w:rsidRPr="0023198F" w:rsidRDefault="009C0329">
      <w:pPr>
        <w:numPr>
          <w:ilvl w:val="1"/>
          <w:numId w:val="11"/>
        </w:numPr>
        <w:pBdr>
          <w:top w:val="nil"/>
          <w:left w:val="nil"/>
          <w:bottom w:val="nil"/>
          <w:right w:val="nil"/>
          <w:between w:val="nil"/>
        </w:pBdr>
        <w:spacing w:after="240"/>
        <w:rPr>
          <w:rFonts w:eastAsia="Poppins" w:cs="Poppins"/>
          <w:color w:val="000000"/>
          <w:szCs w:val="20"/>
        </w:rPr>
      </w:pPr>
      <w:r w:rsidRPr="0023198F">
        <w:rPr>
          <w:rFonts w:eastAsia="Poppins" w:cs="Poppins"/>
          <w:color w:val="000000"/>
          <w:szCs w:val="20"/>
        </w:rPr>
        <w:t>pulverizador para regar las plantas</w:t>
      </w:r>
    </w:p>
    <w:p w14:paraId="38FB0301" w14:textId="77777777" w:rsidR="00DA6D63" w:rsidRPr="0023198F" w:rsidRDefault="009C0329">
      <w:pPr>
        <w:rPr>
          <w:b/>
          <w:i/>
          <w:color w:val="000000"/>
        </w:rPr>
      </w:pPr>
      <w:r w:rsidRPr="0023198F">
        <w:rPr>
          <w:b/>
          <w:i/>
          <w:color w:val="000000"/>
        </w:rPr>
        <w:t>Herramientas en línea:</w:t>
      </w:r>
    </w:p>
    <w:p w14:paraId="10AF121B" w14:textId="77777777" w:rsidR="00DA6D63" w:rsidRPr="007410C5" w:rsidRDefault="009C0329">
      <w:pPr>
        <w:rPr>
          <w:b/>
          <w:color w:val="000000"/>
          <w:lang w:val="es-ES"/>
        </w:rPr>
      </w:pPr>
      <w:r w:rsidRPr="007410C5">
        <w:rPr>
          <w:b/>
          <w:color w:val="000000"/>
          <w:lang w:val="es-ES"/>
        </w:rPr>
        <w:t>Lección 1. Reto «El mejor suelo europeo»</w:t>
      </w:r>
    </w:p>
    <w:p w14:paraId="275646E3" w14:textId="77777777" w:rsidR="00DA6D63" w:rsidRPr="007410C5" w:rsidRDefault="009C0329">
      <w:pPr>
        <w:numPr>
          <w:ilvl w:val="0"/>
          <w:numId w:val="2"/>
        </w:numPr>
        <w:pBdr>
          <w:top w:val="nil"/>
          <w:left w:val="nil"/>
          <w:bottom w:val="nil"/>
          <w:right w:val="nil"/>
          <w:between w:val="nil"/>
        </w:pBdr>
        <w:rPr>
          <w:color w:val="000000"/>
          <w:lang w:val="es-ES"/>
        </w:rPr>
      </w:pPr>
      <w:r w:rsidRPr="007410C5">
        <w:rPr>
          <w:color w:val="000000"/>
          <w:lang w:val="es-ES"/>
        </w:rPr>
        <w:t>Vídeo sobre tipos de suelo: guía estructural</w:t>
      </w:r>
    </w:p>
    <w:p w14:paraId="33EA4B55" w14:textId="77777777" w:rsidR="00DA6D63" w:rsidRPr="007410C5" w:rsidRDefault="009C0329">
      <w:pPr>
        <w:pBdr>
          <w:top w:val="nil"/>
          <w:left w:val="nil"/>
          <w:bottom w:val="nil"/>
          <w:right w:val="nil"/>
          <w:between w:val="nil"/>
        </w:pBdr>
        <w:ind w:left="720"/>
        <w:rPr>
          <w:color w:val="000000"/>
          <w:lang w:val="es-ES"/>
        </w:rPr>
      </w:pPr>
      <w:hyperlink r:id="rId19">
        <w:r w:rsidRPr="007410C5">
          <w:rPr>
            <w:color w:val="0000FF"/>
            <w:u w:val="single"/>
            <w:lang w:val="es-ES"/>
          </w:rPr>
          <w:t>https://www.youtube.com/watch?v=E_llueioink</w:t>
        </w:r>
      </w:hyperlink>
    </w:p>
    <w:p w14:paraId="3E58BFB0" w14:textId="77777777" w:rsidR="00DA6D63" w:rsidRPr="0023198F" w:rsidRDefault="009C0329">
      <w:pPr>
        <w:numPr>
          <w:ilvl w:val="0"/>
          <w:numId w:val="2"/>
        </w:numPr>
        <w:pBdr>
          <w:top w:val="nil"/>
          <w:left w:val="nil"/>
          <w:bottom w:val="nil"/>
          <w:right w:val="nil"/>
          <w:between w:val="nil"/>
        </w:pBdr>
        <w:rPr>
          <w:color w:val="000000"/>
        </w:rPr>
      </w:pPr>
      <w:r w:rsidRPr="0023198F">
        <w:rPr>
          <w:color w:val="000000"/>
        </w:rPr>
        <w:t>Vídeos sobre taxonomía de suelos</w:t>
      </w:r>
    </w:p>
    <w:p w14:paraId="6DBEAB89" w14:textId="77777777" w:rsidR="00DA6D63" w:rsidRPr="007410C5" w:rsidRDefault="009C0329">
      <w:pPr>
        <w:numPr>
          <w:ilvl w:val="1"/>
          <w:numId w:val="2"/>
        </w:numPr>
        <w:pBdr>
          <w:top w:val="nil"/>
          <w:left w:val="nil"/>
          <w:bottom w:val="nil"/>
          <w:right w:val="nil"/>
          <w:between w:val="nil"/>
        </w:pBdr>
        <w:rPr>
          <w:color w:val="000000"/>
          <w:lang w:val="es-ES"/>
        </w:rPr>
      </w:pPr>
      <w:r w:rsidRPr="007410C5">
        <w:rPr>
          <w:color w:val="000000"/>
          <w:lang w:val="es-ES"/>
        </w:rPr>
        <w:t xml:space="preserve">Inglés (opción 1): </w:t>
      </w:r>
      <w:hyperlink r:id="rId20">
        <w:r w:rsidRPr="007410C5">
          <w:rPr>
            <w:color w:val="0000FF"/>
            <w:u w:val="single"/>
            <w:lang w:val="es-ES"/>
          </w:rPr>
          <w:t>https://www.youtube.com/watch?v=BArbrfmsxeQ</w:t>
        </w:r>
      </w:hyperlink>
    </w:p>
    <w:p w14:paraId="46C7967D" w14:textId="77777777" w:rsidR="00DA6D63" w:rsidRPr="007410C5" w:rsidRDefault="009C0329">
      <w:pPr>
        <w:numPr>
          <w:ilvl w:val="1"/>
          <w:numId w:val="2"/>
        </w:numPr>
        <w:pBdr>
          <w:top w:val="nil"/>
          <w:left w:val="nil"/>
          <w:bottom w:val="nil"/>
          <w:right w:val="nil"/>
          <w:between w:val="nil"/>
        </w:pBdr>
        <w:rPr>
          <w:color w:val="000000"/>
          <w:lang w:val="es-ES"/>
        </w:rPr>
      </w:pPr>
      <w:r w:rsidRPr="007410C5">
        <w:rPr>
          <w:color w:val="000000"/>
          <w:lang w:val="es-ES"/>
        </w:rPr>
        <w:t xml:space="preserve">Inglés (opción 2): </w:t>
      </w:r>
      <w:hyperlink r:id="rId21">
        <w:r w:rsidRPr="007410C5">
          <w:rPr>
            <w:color w:val="0000FF"/>
            <w:u w:val="single"/>
            <w:lang w:val="es-ES"/>
          </w:rPr>
          <w:t>https://www.youtube.com/watch?v=WecFKZXAiYI</w:t>
        </w:r>
      </w:hyperlink>
    </w:p>
    <w:p w14:paraId="71E50CA7" w14:textId="77777777" w:rsidR="00DA6D63" w:rsidRPr="00161A39" w:rsidRDefault="009C0329">
      <w:pPr>
        <w:numPr>
          <w:ilvl w:val="1"/>
          <w:numId w:val="2"/>
        </w:numPr>
        <w:pBdr>
          <w:top w:val="nil"/>
          <w:left w:val="nil"/>
          <w:bottom w:val="nil"/>
          <w:right w:val="nil"/>
          <w:between w:val="nil"/>
        </w:pBdr>
        <w:rPr>
          <w:color w:val="000000"/>
          <w:lang w:val="es-ES"/>
        </w:rPr>
      </w:pPr>
      <w:r w:rsidRPr="00161A39">
        <w:rPr>
          <w:color w:val="000000"/>
          <w:lang w:val="es-ES"/>
        </w:rPr>
        <w:t xml:space="preserve">Italiano: </w:t>
      </w:r>
      <w:hyperlink r:id="rId22">
        <w:r w:rsidRPr="00161A39">
          <w:rPr>
            <w:color w:val="0000FF"/>
            <w:u w:val="single"/>
            <w:lang w:val="es-ES"/>
          </w:rPr>
          <w:t>https://www.youtube.com/watch?v=-d0zqZN2T5I</w:t>
        </w:r>
      </w:hyperlink>
    </w:p>
    <w:p w14:paraId="7B235B4D" w14:textId="77777777" w:rsidR="00DA6D63" w:rsidRPr="007410C5" w:rsidRDefault="009C0329">
      <w:pPr>
        <w:numPr>
          <w:ilvl w:val="1"/>
          <w:numId w:val="2"/>
        </w:numPr>
        <w:pBdr>
          <w:top w:val="nil"/>
          <w:left w:val="nil"/>
          <w:bottom w:val="nil"/>
          <w:right w:val="nil"/>
          <w:between w:val="nil"/>
        </w:pBdr>
        <w:rPr>
          <w:color w:val="000000"/>
          <w:lang w:val="fr-FR"/>
        </w:rPr>
      </w:pPr>
      <w:r w:rsidRPr="007410C5">
        <w:rPr>
          <w:color w:val="000000"/>
          <w:lang w:val="fr-FR"/>
        </w:rPr>
        <w:t xml:space="preserve">Francés: </w:t>
      </w:r>
      <w:hyperlink r:id="rId23">
        <w:r w:rsidRPr="007410C5">
          <w:rPr>
            <w:color w:val="0000FF"/>
            <w:u w:val="single"/>
            <w:lang w:val="fr-FR"/>
          </w:rPr>
          <w:t>https://www.youtube.com/watch?v=Gl9IyL0Smxs</w:t>
        </w:r>
      </w:hyperlink>
    </w:p>
    <w:p w14:paraId="167283E6" w14:textId="77777777" w:rsidR="00DA6D63" w:rsidRPr="007410C5" w:rsidRDefault="009C0329">
      <w:pPr>
        <w:numPr>
          <w:ilvl w:val="1"/>
          <w:numId w:val="2"/>
        </w:numPr>
        <w:pBdr>
          <w:top w:val="nil"/>
          <w:left w:val="nil"/>
          <w:bottom w:val="nil"/>
          <w:right w:val="nil"/>
          <w:between w:val="nil"/>
        </w:pBdr>
        <w:rPr>
          <w:color w:val="000000"/>
          <w:lang w:val="es-ES"/>
        </w:rPr>
      </w:pPr>
      <w:r w:rsidRPr="007410C5">
        <w:rPr>
          <w:color w:val="000000"/>
          <w:lang w:val="es-ES"/>
        </w:rPr>
        <w:t xml:space="preserve">Alemán: </w:t>
      </w:r>
      <w:hyperlink r:id="rId24">
        <w:r w:rsidRPr="007410C5">
          <w:rPr>
            <w:color w:val="0000FF"/>
            <w:u w:val="single"/>
            <w:lang w:val="es-ES"/>
          </w:rPr>
          <w:t>https://www.youtube.com/watch?v=5DrggzLkCFw</w:t>
        </w:r>
      </w:hyperlink>
    </w:p>
    <w:p w14:paraId="423AC9D3" w14:textId="77777777" w:rsidR="00DA6D63" w:rsidRPr="007410C5" w:rsidRDefault="009C0329">
      <w:pPr>
        <w:numPr>
          <w:ilvl w:val="1"/>
          <w:numId w:val="2"/>
        </w:numPr>
        <w:pBdr>
          <w:top w:val="nil"/>
          <w:left w:val="nil"/>
          <w:bottom w:val="nil"/>
          <w:right w:val="nil"/>
          <w:between w:val="nil"/>
        </w:pBdr>
        <w:rPr>
          <w:color w:val="000000"/>
          <w:lang w:val="es-ES"/>
        </w:rPr>
      </w:pPr>
      <w:r w:rsidRPr="007410C5">
        <w:rPr>
          <w:color w:val="000000"/>
          <w:lang w:val="es-ES"/>
        </w:rPr>
        <w:t xml:space="preserve">Español: </w:t>
      </w:r>
      <w:hyperlink r:id="rId25">
        <w:r w:rsidRPr="007410C5">
          <w:rPr>
            <w:color w:val="0000FF"/>
            <w:u w:val="single"/>
            <w:lang w:val="es-ES"/>
          </w:rPr>
          <w:t>https://www.youtube.com/watch?v=H-vzC2mHDaM</w:t>
        </w:r>
      </w:hyperlink>
    </w:p>
    <w:p w14:paraId="645D7120" w14:textId="77777777" w:rsidR="00DA6D63" w:rsidRPr="0023198F" w:rsidRDefault="009C0329">
      <w:pPr>
        <w:numPr>
          <w:ilvl w:val="0"/>
          <w:numId w:val="2"/>
        </w:numPr>
        <w:pBdr>
          <w:top w:val="nil"/>
          <w:left w:val="nil"/>
          <w:bottom w:val="nil"/>
          <w:right w:val="nil"/>
          <w:between w:val="nil"/>
        </w:pBdr>
        <w:rPr>
          <w:b/>
          <w:color w:val="000000"/>
        </w:rPr>
      </w:pPr>
      <w:r w:rsidRPr="0023198F">
        <w:rPr>
          <w:color w:val="000000"/>
        </w:rPr>
        <w:t xml:space="preserve">Atlas de </w:t>
      </w:r>
      <w:proofErr w:type="spellStart"/>
      <w:r w:rsidRPr="0023198F">
        <w:rPr>
          <w:color w:val="000000"/>
        </w:rPr>
        <w:t>suelos</w:t>
      </w:r>
      <w:proofErr w:type="spellEnd"/>
      <w:r w:rsidRPr="0023198F">
        <w:rPr>
          <w:color w:val="000000"/>
        </w:rPr>
        <w:t xml:space="preserve"> de Europa</w:t>
      </w:r>
    </w:p>
    <w:p w14:paraId="6FC9D1C8" w14:textId="77777777" w:rsidR="00DA6D63" w:rsidRPr="0023198F" w:rsidRDefault="009C0329">
      <w:pPr>
        <w:pBdr>
          <w:top w:val="nil"/>
          <w:left w:val="nil"/>
          <w:bottom w:val="nil"/>
          <w:right w:val="nil"/>
          <w:between w:val="nil"/>
        </w:pBdr>
        <w:ind w:left="720"/>
        <w:rPr>
          <w:b/>
          <w:color w:val="000000"/>
        </w:rPr>
      </w:pPr>
      <w:hyperlink r:id="rId26">
        <w:r w:rsidRPr="0023198F">
          <w:rPr>
            <w:color w:val="0000FF"/>
            <w:u w:val="single"/>
          </w:rPr>
          <w:t>https://esdac.jrc.ec.europa.eu/content/soil-atlas-europe</w:t>
        </w:r>
      </w:hyperlink>
    </w:p>
    <w:p w14:paraId="2C81DAD8"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Vista satélite de la Tierra</w:t>
      </w:r>
    </w:p>
    <w:p w14:paraId="0CB56D9C"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Google Earth: </w:t>
      </w:r>
      <w:hyperlink r:id="rId27">
        <w:r w:rsidRPr="0023198F">
          <w:rPr>
            <w:color w:val="0000FF"/>
            <w:u w:val="single"/>
          </w:rPr>
          <w:t>https://www.google.it/intl/it/earth/index.html</w:t>
        </w:r>
      </w:hyperlink>
      <w:r w:rsidRPr="0023198F">
        <w:rPr>
          <w:color w:val="000000"/>
          <w:u w:val="single"/>
        </w:rPr>
        <w:t xml:space="preserve"> </w:t>
      </w:r>
    </w:p>
    <w:p w14:paraId="273AA4AF"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Zoom Earth: </w:t>
      </w:r>
      <w:hyperlink r:id="rId28">
        <w:r w:rsidRPr="0023198F">
          <w:rPr>
            <w:color w:val="0000FF"/>
            <w:u w:val="single"/>
          </w:rPr>
          <w:t>https://zoom.earth/</w:t>
        </w:r>
      </w:hyperlink>
    </w:p>
    <w:p w14:paraId="0FCC8B18"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NASA WorldView:</w:t>
      </w:r>
      <w:r w:rsidRPr="0023198F">
        <w:rPr>
          <w:color w:val="000000"/>
          <w:u w:val="single"/>
        </w:rPr>
        <w:t xml:space="preserve"> </w:t>
      </w:r>
      <w:hyperlink r:id="rId29">
        <w:r w:rsidRPr="0023198F">
          <w:rPr>
            <w:color w:val="0000FF"/>
            <w:u w:val="single"/>
          </w:rPr>
          <w:t>https://worldview.earthdata.nasa.gov/</w:t>
        </w:r>
      </w:hyperlink>
    </w:p>
    <w:p w14:paraId="3500D011"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Bing Maps: </w:t>
      </w:r>
      <w:hyperlink r:id="rId30">
        <w:r w:rsidRPr="0023198F">
          <w:rPr>
            <w:color w:val="0000FF"/>
            <w:u w:val="single"/>
          </w:rPr>
          <w:t>https://www.bing.com/maps?cp=39.499206%7E-104.757192&amp;lvl=16.0</w:t>
        </w:r>
      </w:hyperlink>
    </w:p>
    <w:p w14:paraId="7B3AE66D" w14:textId="77777777" w:rsidR="00DA6D63" w:rsidRPr="007410C5" w:rsidRDefault="009C0329">
      <w:pPr>
        <w:numPr>
          <w:ilvl w:val="1"/>
          <w:numId w:val="4"/>
        </w:numPr>
        <w:pBdr>
          <w:top w:val="nil"/>
          <w:left w:val="nil"/>
          <w:bottom w:val="nil"/>
          <w:right w:val="nil"/>
          <w:between w:val="nil"/>
        </w:pBdr>
        <w:rPr>
          <w:color w:val="000000"/>
          <w:lang w:val="nl-NL"/>
        </w:rPr>
      </w:pPr>
      <w:r w:rsidRPr="007410C5">
        <w:rPr>
          <w:color w:val="000000"/>
          <w:lang w:val="nl-NL"/>
        </w:rPr>
        <w:t xml:space="preserve">OpenStreetMap (OSM): </w:t>
      </w:r>
      <w:r>
        <w:fldChar w:fldCharType="begin"/>
      </w:r>
      <w:r w:rsidRPr="007410C5">
        <w:rPr>
          <w:lang w:val="nl-NL"/>
        </w:rPr>
        <w:instrText>HYPERLINK "https://www.openstreetmap.org/relation/112321" \h</w:instrText>
      </w:r>
      <w:r>
        <w:fldChar w:fldCharType="separate"/>
      </w:r>
      <w:r w:rsidRPr="007410C5">
        <w:rPr>
          <w:color w:val="0000FF"/>
          <w:u w:val="single"/>
          <w:lang w:val="nl-NL"/>
        </w:rPr>
        <w:t>https://www.openstreetmap.org/relation/112321</w:t>
      </w:r>
      <w:r>
        <w:fldChar w:fldCharType="end"/>
      </w:r>
    </w:p>
    <w:p w14:paraId="1DA6E407"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 xml:space="preserve">MapQuest: </w:t>
      </w:r>
      <w:hyperlink r:id="rId31">
        <w:r w:rsidRPr="0023198F">
          <w:rPr>
            <w:color w:val="0000FF"/>
            <w:u w:val="single"/>
          </w:rPr>
          <w:t>https://www.mapquest.com/us/colorado/80134-co-286301801</w:t>
        </w:r>
      </w:hyperlink>
    </w:p>
    <w:p w14:paraId="2686A0E9" w14:textId="77777777" w:rsidR="00DA6D63" w:rsidRPr="0023198F" w:rsidRDefault="009C0329">
      <w:pPr>
        <w:numPr>
          <w:ilvl w:val="1"/>
          <w:numId w:val="4"/>
        </w:numPr>
        <w:pBdr>
          <w:top w:val="nil"/>
          <w:left w:val="nil"/>
          <w:bottom w:val="nil"/>
          <w:right w:val="nil"/>
          <w:between w:val="nil"/>
        </w:pBdr>
        <w:rPr>
          <w:color w:val="000000"/>
        </w:rPr>
      </w:pPr>
      <w:r w:rsidRPr="0023198F">
        <w:rPr>
          <w:color w:val="000000"/>
        </w:rPr>
        <w:t>ArcGisEarth:</w:t>
      </w:r>
      <w:r w:rsidRPr="0023198F">
        <w:rPr>
          <w:color w:val="000000"/>
          <w:u w:val="single"/>
        </w:rPr>
        <w:t xml:space="preserve"> </w:t>
      </w:r>
      <w:hyperlink r:id="rId32">
        <w:r w:rsidRPr="0023198F">
          <w:rPr>
            <w:color w:val="0000FF"/>
            <w:u w:val="single"/>
          </w:rPr>
          <w:t>https://www.esri.com/en-us/arcgis/products/arcgis-earth/overview</w:t>
        </w:r>
      </w:hyperlink>
    </w:p>
    <w:p w14:paraId="15D7BF3F" w14:textId="77777777" w:rsidR="00DA6D63" w:rsidRPr="007410C5" w:rsidRDefault="009C0329">
      <w:pPr>
        <w:rPr>
          <w:b/>
          <w:color w:val="000000"/>
          <w:lang w:val="es-ES"/>
        </w:rPr>
      </w:pPr>
      <w:r w:rsidRPr="007410C5">
        <w:rPr>
          <w:b/>
          <w:color w:val="000000"/>
          <w:lang w:val="es-ES"/>
        </w:rPr>
        <w:t>Lección 2. El suelo y la erosión hídrica</w:t>
      </w:r>
    </w:p>
    <w:p w14:paraId="10D09AFF" w14:textId="77777777" w:rsidR="00DA6D63" w:rsidRPr="007410C5" w:rsidRDefault="009C0329">
      <w:pPr>
        <w:numPr>
          <w:ilvl w:val="0"/>
          <w:numId w:val="4"/>
        </w:numPr>
        <w:pBdr>
          <w:top w:val="nil"/>
          <w:left w:val="nil"/>
          <w:bottom w:val="nil"/>
          <w:right w:val="nil"/>
          <w:between w:val="nil"/>
        </w:pBdr>
        <w:rPr>
          <w:color w:val="000000"/>
          <w:lang w:val="es-ES"/>
        </w:rPr>
      </w:pPr>
      <w:r w:rsidRPr="007410C5">
        <w:rPr>
          <w:color w:val="000000"/>
          <w:lang w:val="es-ES"/>
        </w:rPr>
        <w:t>Pérdida de suelo por erosión hídrica en Europa</w:t>
      </w:r>
    </w:p>
    <w:p w14:paraId="2DD6EA93" w14:textId="77777777" w:rsidR="00DA6D63" w:rsidRPr="007410C5" w:rsidRDefault="009C0329">
      <w:pPr>
        <w:pBdr>
          <w:top w:val="nil"/>
          <w:left w:val="nil"/>
          <w:bottom w:val="nil"/>
          <w:right w:val="nil"/>
          <w:between w:val="nil"/>
        </w:pBdr>
        <w:ind w:left="720"/>
        <w:rPr>
          <w:color w:val="0000FF"/>
          <w:u w:val="single"/>
          <w:lang w:val="es-ES"/>
        </w:rPr>
      </w:pPr>
      <w:hyperlink r:id="rId33">
        <w:r w:rsidRPr="007410C5">
          <w:rPr>
            <w:color w:val="0000FF"/>
            <w:u w:val="single"/>
            <w:lang w:val="es-ES"/>
          </w:rPr>
          <w:t>https://esdac.jrc.ec.europa.eu/themes/rusle2015</w:t>
        </w:r>
      </w:hyperlink>
    </w:p>
    <w:p w14:paraId="28F1DD40" w14:textId="77777777" w:rsidR="00DA6D63" w:rsidRPr="0023198F" w:rsidRDefault="009C0329">
      <w:pPr>
        <w:spacing w:before="240"/>
        <w:rPr>
          <w:b/>
        </w:rPr>
      </w:pPr>
      <w:r w:rsidRPr="0023198F">
        <w:rPr>
          <w:b/>
        </w:rPr>
        <w:t>Lección 2. Aplicación Water Balance</w:t>
      </w:r>
    </w:p>
    <w:p w14:paraId="61C19D8A"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Aplicación Water Balance</w:t>
      </w:r>
    </w:p>
    <w:p w14:paraId="5BC5A74D" w14:textId="77777777" w:rsidR="00DA6D63" w:rsidRPr="0023198F" w:rsidRDefault="009C0329">
      <w:pPr>
        <w:pBdr>
          <w:top w:val="nil"/>
          <w:left w:val="nil"/>
          <w:bottom w:val="nil"/>
          <w:right w:val="nil"/>
          <w:between w:val="nil"/>
        </w:pBdr>
        <w:ind w:left="720"/>
        <w:rPr>
          <w:color w:val="000000"/>
        </w:rPr>
      </w:pPr>
      <w:hyperlink r:id="rId34">
        <w:r w:rsidRPr="0023198F">
          <w:rPr>
            <w:color w:val="0000FF"/>
            <w:u w:val="single"/>
          </w:rPr>
          <w:t>https://livingatlas.arcgis.com/waterbalance/</w:t>
        </w:r>
      </w:hyperlink>
    </w:p>
    <w:p w14:paraId="48B00B97" w14:textId="77777777" w:rsidR="00DA6D63" w:rsidRPr="007410C5" w:rsidRDefault="009C0329">
      <w:pPr>
        <w:numPr>
          <w:ilvl w:val="0"/>
          <w:numId w:val="4"/>
        </w:numPr>
        <w:pBdr>
          <w:top w:val="nil"/>
          <w:left w:val="nil"/>
          <w:bottom w:val="nil"/>
          <w:right w:val="nil"/>
          <w:between w:val="nil"/>
        </w:pBdr>
        <w:rPr>
          <w:color w:val="000000"/>
          <w:lang w:val="es-ES"/>
        </w:rPr>
      </w:pPr>
      <w:proofErr w:type="spellStart"/>
      <w:r w:rsidRPr="007410C5">
        <w:rPr>
          <w:color w:val="000000"/>
          <w:lang w:val="es-ES"/>
        </w:rPr>
        <w:t>Storymap</w:t>
      </w:r>
      <w:proofErr w:type="spellEnd"/>
      <w:r w:rsidRPr="007410C5">
        <w:rPr>
          <w:color w:val="000000"/>
          <w:lang w:val="es-ES"/>
        </w:rPr>
        <w:t xml:space="preserve">: guía sencilla sobre cómo utilizar la aplicación </w:t>
      </w:r>
      <w:r w:rsidRPr="007410C5">
        <w:rPr>
          <w:i/>
          <w:color w:val="000000"/>
          <w:lang w:val="es-ES"/>
        </w:rPr>
        <w:t>Water Balance</w:t>
      </w:r>
      <w:r w:rsidRPr="007410C5">
        <w:rPr>
          <w:color w:val="000000"/>
          <w:lang w:val="es-ES"/>
        </w:rPr>
        <w:t xml:space="preserve"> para profesores</w:t>
      </w:r>
      <w:hyperlink r:id="rId35">
        <w:r w:rsidRPr="007410C5">
          <w:rPr>
            <w:color w:val="0000FF"/>
            <w:u w:val="single"/>
            <w:lang w:val="es-ES"/>
          </w:rPr>
          <w:t>https://storymaps.arcgis.com/stories/9c675f92e57548b79162ecfaeeb33066</w:t>
        </w:r>
      </w:hyperlink>
    </w:p>
    <w:p w14:paraId="24B978CC" w14:textId="77777777" w:rsidR="00DA6D63" w:rsidRPr="007410C5" w:rsidRDefault="009C0329">
      <w:pPr>
        <w:numPr>
          <w:ilvl w:val="0"/>
          <w:numId w:val="4"/>
        </w:numPr>
        <w:pBdr>
          <w:top w:val="nil"/>
          <w:left w:val="nil"/>
          <w:bottom w:val="nil"/>
          <w:right w:val="nil"/>
          <w:between w:val="nil"/>
        </w:pBdr>
        <w:rPr>
          <w:color w:val="000000"/>
          <w:lang w:val="es-ES"/>
        </w:rPr>
      </w:pPr>
      <w:r w:rsidRPr="007410C5">
        <w:rPr>
          <w:color w:val="000000"/>
          <w:lang w:val="es-ES"/>
        </w:rPr>
        <w:t>Cuaderno del estudiante y preguntas de práctica</w:t>
      </w:r>
    </w:p>
    <w:p w14:paraId="7A5BF4E2" w14:textId="77777777" w:rsidR="00DA6D63" w:rsidRPr="007410C5" w:rsidRDefault="009C0329">
      <w:pPr>
        <w:pBdr>
          <w:top w:val="nil"/>
          <w:left w:val="nil"/>
          <w:bottom w:val="nil"/>
          <w:right w:val="nil"/>
          <w:between w:val="nil"/>
        </w:pBdr>
        <w:ind w:left="720"/>
        <w:rPr>
          <w:color w:val="000000"/>
          <w:lang w:val="es-ES"/>
        </w:rPr>
      </w:pPr>
      <w:hyperlink r:id="rId36">
        <w:r w:rsidRPr="007410C5">
          <w:rPr>
            <w:color w:val="0000FF"/>
            <w:u w:val="single"/>
            <w:lang w:val="es-ES"/>
          </w:rPr>
          <w:t>https://arcg.is/08f4uH</w:t>
        </w:r>
      </w:hyperlink>
    </w:p>
    <w:p w14:paraId="34CE8CF2" w14:textId="77777777" w:rsidR="00DA6D63" w:rsidRPr="007410C5" w:rsidRDefault="009C0329">
      <w:pPr>
        <w:spacing w:before="240"/>
        <w:rPr>
          <w:b/>
          <w:lang w:val="es-ES"/>
        </w:rPr>
      </w:pPr>
      <w:r w:rsidRPr="007410C5">
        <w:rPr>
          <w:b/>
          <w:lang w:val="es-ES"/>
        </w:rPr>
        <w:t>Lección 2. Tarea con la aplicación Global Forest Watch</w:t>
      </w:r>
    </w:p>
    <w:p w14:paraId="7301E9B7" w14:textId="77777777" w:rsidR="00DA6D63" w:rsidRPr="0023198F" w:rsidRDefault="009C0329">
      <w:pPr>
        <w:numPr>
          <w:ilvl w:val="0"/>
          <w:numId w:val="4"/>
        </w:numPr>
        <w:pBdr>
          <w:top w:val="nil"/>
          <w:left w:val="nil"/>
          <w:bottom w:val="nil"/>
          <w:right w:val="nil"/>
          <w:between w:val="nil"/>
        </w:pBdr>
        <w:rPr>
          <w:color w:val="000000"/>
        </w:rPr>
      </w:pPr>
      <w:proofErr w:type="spellStart"/>
      <w:r w:rsidRPr="0023198F">
        <w:rPr>
          <w:color w:val="000000"/>
        </w:rPr>
        <w:t>Aplicación</w:t>
      </w:r>
      <w:proofErr w:type="spellEnd"/>
      <w:r w:rsidRPr="0023198F">
        <w:rPr>
          <w:color w:val="000000"/>
        </w:rPr>
        <w:t xml:space="preserve"> Global Forest Watch</w:t>
      </w:r>
    </w:p>
    <w:p w14:paraId="2B700E76" w14:textId="77777777" w:rsidR="00DA6D63" w:rsidRPr="0023198F" w:rsidRDefault="009C0329">
      <w:pPr>
        <w:pBdr>
          <w:top w:val="nil"/>
          <w:left w:val="nil"/>
          <w:bottom w:val="nil"/>
          <w:right w:val="nil"/>
          <w:between w:val="nil"/>
        </w:pBdr>
        <w:ind w:left="720"/>
        <w:rPr>
          <w:color w:val="000000"/>
        </w:rPr>
      </w:pPr>
      <w:hyperlink r:id="rId37">
        <w:r w:rsidRPr="0023198F">
          <w:rPr>
            <w:color w:val="0000FF"/>
            <w:u w:val="single"/>
          </w:rPr>
          <w:t>https://www.globalforestwatch.org/map/</w:t>
        </w:r>
      </w:hyperlink>
    </w:p>
    <w:p w14:paraId="04E79DD0" w14:textId="77777777" w:rsidR="00DA6D63" w:rsidRPr="0023198F" w:rsidRDefault="009C0329">
      <w:pPr>
        <w:numPr>
          <w:ilvl w:val="0"/>
          <w:numId w:val="4"/>
        </w:numPr>
        <w:pBdr>
          <w:top w:val="nil"/>
          <w:left w:val="nil"/>
          <w:bottom w:val="nil"/>
          <w:right w:val="nil"/>
          <w:between w:val="nil"/>
        </w:pBdr>
        <w:rPr>
          <w:color w:val="000000"/>
        </w:rPr>
      </w:pPr>
      <w:r w:rsidRPr="0023198F">
        <w:rPr>
          <w:color w:val="000000"/>
        </w:rPr>
        <w:t>Tutoriales «how to use» (cómo usar)</w:t>
      </w:r>
    </w:p>
    <w:p w14:paraId="449DD8FA" w14:textId="77777777" w:rsidR="00DA6D63" w:rsidRPr="0023198F" w:rsidRDefault="009C0329">
      <w:pPr>
        <w:pBdr>
          <w:top w:val="nil"/>
          <w:left w:val="nil"/>
          <w:bottom w:val="nil"/>
          <w:right w:val="nil"/>
          <w:between w:val="nil"/>
        </w:pBdr>
        <w:ind w:left="720"/>
        <w:rPr>
          <w:color w:val="000000"/>
        </w:rPr>
      </w:pPr>
      <w:hyperlink r:id="rId38">
        <w:r w:rsidRPr="0023198F">
          <w:rPr>
            <w:color w:val="0000FF"/>
            <w:u w:val="single"/>
          </w:rPr>
          <w:t>http://www.globalforestwatch.org/howto</w:t>
        </w:r>
      </w:hyperlink>
    </w:p>
    <w:p w14:paraId="7699D34C" w14:textId="77777777" w:rsidR="00DA6D63" w:rsidRPr="007410C5" w:rsidRDefault="009C0329">
      <w:pPr>
        <w:numPr>
          <w:ilvl w:val="0"/>
          <w:numId w:val="4"/>
        </w:numPr>
        <w:pBdr>
          <w:top w:val="nil"/>
          <w:left w:val="nil"/>
          <w:bottom w:val="nil"/>
          <w:right w:val="nil"/>
          <w:between w:val="nil"/>
        </w:pBdr>
        <w:rPr>
          <w:color w:val="000000"/>
          <w:lang w:val="es-ES"/>
        </w:rPr>
      </w:pPr>
      <w:r w:rsidRPr="007410C5">
        <w:rPr>
          <w:color w:val="000000"/>
          <w:lang w:val="es-ES"/>
        </w:rPr>
        <w:t>Vídeos de presentación que explican el objetivo del proyecto en varios idiomas</w:t>
      </w:r>
    </w:p>
    <w:p w14:paraId="064BFAB5" w14:textId="77777777" w:rsidR="00DA6D63" w:rsidRPr="007410C5" w:rsidRDefault="009C0329">
      <w:pPr>
        <w:pBdr>
          <w:top w:val="nil"/>
          <w:left w:val="nil"/>
          <w:bottom w:val="nil"/>
          <w:right w:val="nil"/>
          <w:between w:val="nil"/>
        </w:pBdr>
        <w:spacing w:after="240"/>
        <w:ind w:left="720"/>
        <w:rPr>
          <w:color w:val="000000"/>
          <w:lang w:val="es-ES"/>
        </w:rPr>
      </w:pPr>
      <w:hyperlink r:id="rId39">
        <w:r w:rsidRPr="007410C5">
          <w:rPr>
            <w:color w:val="0000FF"/>
            <w:u w:val="single"/>
            <w:lang w:val="es-ES"/>
          </w:rPr>
          <w:t>http://www.globalforestwatch.org/about/videos</w:t>
        </w:r>
      </w:hyperlink>
    </w:p>
    <w:p w14:paraId="2BDD9B0A" w14:textId="77777777" w:rsidR="00DA6D63" w:rsidRPr="007410C5" w:rsidRDefault="009C0329">
      <w:pPr>
        <w:rPr>
          <w:b/>
          <w:lang w:val="es-ES"/>
        </w:rPr>
      </w:pPr>
      <w:r w:rsidRPr="007410C5">
        <w:rPr>
          <w:b/>
          <w:color w:val="000000"/>
          <w:lang w:val="es-ES"/>
        </w:rPr>
        <w:t>Lección 3. La relación entre la salud del suelo y la vegetación: un enfoque de laboratorio en línea</w:t>
      </w:r>
    </w:p>
    <w:p w14:paraId="6F91ABB1" w14:textId="77777777" w:rsidR="00DA6D63" w:rsidRPr="007410C5" w:rsidRDefault="009C0329">
      <w:pPr>
        <w:numPr>
          <w:ilvl w:val="0"/>
          <w:numId w:val="4"/>
        </w:numPr>
        <w:pBdr>
          <w:top w:val="nil"/>
          <w:left w:val="nil"/>
          <w:bottom w:val="nil"/>
          <w:right w:val="nil"/>
          <w:between w:val="nil"/>
        </w:pBdr>
        <w:rPr>
          <w:color w:val="000000"/>
          <w:lang w:val="es-ES"/>
        </w:rPr>
      </w:pPr>
      <w:r w:rsidRPr="007410C5">
        <w:rPr>
          <w:color w:val="000000"/>
          <w:lang w:val="es-ES"/>
        </w:rPr>
        <w:t>Experimento de laboratorio virtual que explora cómo los diferentes colores de la luz influyen en el crecimiento de las plantas, vinculando directamente las longitudes de onda de la luz con la fotosíntesis</w:t>
      </w:r>
    </w:p>
    <w:p w14:paraId="42749611" w14:textId="77777777" w:rsidR="00DA6D63" w:rsidRPr="007410C5" w:rsidRDefault="009C0329">
      <w:pPr>
        <w:pBdr>
          <w:top w:val="nil"/>
          <w:left w:val="nil"/>
          <w:bottom w:val="nil"/>
          <w:right w:val="nil"/>
          <w:between w:val="nil"/>
        </w:pBdr>
        <w:ind w:left="720"/>
        <w:rPr>
          <w:lang w:val="es-ES"/>
        </w:rPr>
      </w:pPr>
      <w:hyperlink r:id="rId40">
        <w:r w:rsidRPr="007410C5">
          <w:rPr>
            <w:color w:val="0000FF"/>
            <w:u w:val="single"/>
            <w:lang w:val="es-ES"/>
          </w:rPr>
          <w:t>https://nt7-mhe-complex-assets.mheducation.com/nt7-mhe-complex-assets/Upload-20190715/InspireScience6-8CA/LS12/index.html</w:t>
        </w:r>
      </w:hyperlink>
    </w:p>
    <w:p w14:paraId="0DADF241" w14:textId="77777777" w:rsidR="00DA6D63" w:rsidRPr="007410C5" w:rsidRDefault="009C0329">
      <w:pPr>
        <w:pStyle w:val="Heading2"/>
        <w:rPr>
          <w:rFonts w:ascii="Century Gothic" w:eastAsia="Century Gothic" w:hAnsi="Century Gothic" w:cs="Century Gothic"/>
          <w:lang w:val="es-ES"/>
        </w:rPr>
      </w:pPr>
      <w:r w:rsidRPr="007410C5">
        <w:rPr>
          <w:lang w:val="es-ES"/>
        </w:rPr>
        <w:t>Criterios de la estrategia CTIM</w:t>
      </w:r>
    </w:p>
    <w:p w14:paraId="6533668D" w14:textId="77777777" w:rsidR="00DA6D63" w:rsidRPr="007410C5" w:rsidRDefault="009C0329">
      <w:pPr>
        <w:rPr>
          <w:lang w:val="es-ES"/>
        </w:rPr>
      </w:pPr>
      <w:r w:rsidRPr="007410C5">
        <w:rPr>
          <w:lang w:val="es-ES"/>
        </w:rPr>
        <w:t xml:space="preserve">Llevar a cabo este escenario de aprendizaje LOESS le ayudará a usted y a su centro educativo a cumplir los </w:t>
      </w:r>
      <w:hyperlink r:id="rId41">
        <w:r w:rsidRPr="007410C5">
          <w:rPr>
            <w:color w:val="0000FF"/>
            <w:u w:val="single"/>
            <w:lang w:val="es-ES"/>
          </w:rPr>
          <w:t>criterios del Sello Escolar STEM (STEM School Label)</w:t>
        </w:r>
      </w:hyperlink>
      <w:r w:rsidRPr="007410C5">
        <w:rPr>
          <w:lang w:val="es-ES"/>
        </w:rPr>
        <w:t>. A continuación, se detallan los criterios del Sello Escolar STEM que cumple este escenario de aprendizaje.</w:t>
      </w:r>
    </w:p>
    <w:tbl>
      <w:tblPr>
        <w:tblStyle w:val="a6"/>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245"/>
        <w:gridCol w:w="7110"/>
      </w:tblGrid>
      <w:tr w:rsidR="00DA6D63" w:rsidRPr="007410C5" w14:paraId="0FE8EA3A"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tcBorders>
              <w:top w:val="nil"/>
              <w:left w:val="nil"/>
            </w:tcBorders>
            <w:shd w:val="clear" w:color="auto" w:fill="5B312E"/>
          </w:tcPr>
          <w:p w14:paraId="7FF21F3D" w14:textId="77777777" w:rsidR="00DA6D63" w:rsidRPr="0023198F" w:rsidRDefault="009C0329">
            <w:pPr>
              <w:pBdr>
                <w:top w:val="nil"/>
                <w:left w:val="nil"/>
                <w:bottom w:val="nil"/>
                <w:right w:val="nil"/>
                <w:between w:val="nil"/>
              </w:pBdr>
              <w:jc w:val="center"/>
              <w:rPr>
                <w:sz w:val="22"/>
                <w:szCs w:val="22"/>
              </w:rPr>
            </w:pPr>
            <w:proofErr w:type="spellStart"/>
            <w:r w:rsidRPr="0023198F">
              <w:rPr>
                <w:sz w:val="22"/>
                <w:szCs w:val="22"/>
              </w:rPr>
              <w:t>Elementos</w:t>
            </w:r>
            <w:proofErr w:type="spellEnd"/>
            <w:r w:rsidRPr="0023198F">
              <w:rPr>
                <w:sz w:val="22"/>
                <w:szCs w:val="22"/>
              </w:rPr>
              <w:t xml:space="preserve"> y </w:t>
            </w:r>
            <w:proofErr w:type="spellStart"/>
            <w:r w:rsidRPr="0023198F">
              <w:rPr>
                <w:sz w:val="22"/>
                <w:szCs w:val="22"/>
              </w:rPr>
              <w:t>criterios</w:t>
            </w:r>
            <w:proofErr w:type="spellEnd"/>
          </w:p>
        </w:tc>
        <w:tc>
          <w:tcPr>
            <w:tcW w:w="7110" w:type="dxa"/>
            <w:tcBorders>
              <w:top w:val="nil"/>
              <w:right w:val="nil"/>
            </w:tcBorders>
            <w:shd w:val="clear" w:color="auto" w:fill="5B312E"/>
            <w:vAlign w:val="center"/>
          </w:tcPr>
          <w:p w14:paraId="06A55635" w14:textId="77777777" w:rsidR="00DA6D63" w:rsidRPr="007410C5"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sz w:val="22"/>
                <w:szCs w:val="22"/>
                <w:lang w:val="es-ES"/>
              </w:rPr>
            </w:pPr>
            <w:r w:rsidRPr="007410C5">
              <w:rPr>
                <w:sz w:val="22"/>
                <w:szCs w:val="22"/>
                <w:lang w:val="es-ES"/>
              </w:rPr>
              <w:t>¿Cómo se aborda este criterio en el escenario de aprendizaje?</w:t>
            </w:r>
          </w:p>
        </w:tc>
      </w:tr>
      <w:tr w:rsidR="00DA6D63" w:rsidRPr="0023198F" w14:paraId="2718FDC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756E64AB" w14:textId="77777777" w:rsidR="00DA6D63" w:rsidRPr="0023198F" w:rsidRDefault="009C0329">
            <w:proofErr w:type="spellStart"/>
            <w:r w:rsidRPr="0023198F">
              <w:t>Enseñanza</w:t>
            </w:r>
            <w:proofErr w:type="spellEnd"/>
          </w:p>
        </w:tc>
      </w:tr>
      <w:tr w:rsidR="00DA6D63" w:rsidRPr="007410C5" w14:paraId="6AC9BCA8" w14:textId="77777777" w:rsidTr="00DA6D63">
        <w:trPr>
          <w:trHeight w:val="255"/>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4CC159C" w14:textId="77777777" w:rsidR="00DA6D63" w:rsidRPr="0023198F" w:rsidRDefault="009C0329">
            <w:pPr>
              <w:rPr>
                <w:sz w:val="16"/>
                <w:szCs w:val="16"/>
              </w:rPr>
            </w:pPr>
            <w:r w:rsidRPr="0023198F">
              <w:rPr>
                <w:sz w:val="16"/>
                <w:szCs w:val="16"/>
              </w:rPr>
              <w:t>Personalización del aprendizaje</w:t>
            </w:r>
          </w:p>
        </w:tc>
        <w:tc>
          <w:tcPr>
            <w:tcW w:w="7110" w:type="dxa"/>
            <w:shd w:val="clear" w:color="auto" w:fill="F2E7E6"/>
          </w:tcPr>
          <w:p w14:paraId="2465A723" w14:textId="77777777" w:rsidR="00DA6D63" w:rsidRPr="007410C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 xml:space="preserve">El escenario de aprendizaje incluye diversas actividades —como una lluvia de ideas, la actividad </w:t>
            </w:r>
            <w:proofErr w:type="spellStart"/>
            <w:r w:rsidRPr="007410C5">
              <w:rPr>
                <w:sz w:val="16"/>
                <w:szCs w:val="16"/>
                <w:lang w:val="es-ES"/>
              </w:rPr>
              <w:t>Think</w:t>
            </w:r>
            <w:proofErr w:type="spellEnd"/>
            <w:r w:rsidRPr="007410C5">
              <w:rPr>
                <w:sz w:val="16"/>
                <w:szCs w:val="16"/>
                <w:lang w:val="es-ES"/>
              </w:rPr>
              <w:t xml:space="preserve"> -Pair - Share (piensa, agrúpate, comparte) y experimentos prácticos— que se adaptan a distintas preferencias y capacidades de aprendizaje. Esta variedad permite al profesorado adaptar la enseñanza en función de las necesidades individuales de los estudiantes.</w:t>
            </w:r>
          </w:p>
        </w:tc>
      </w:tr>
      <w:tr w:rsidR="00DA6D63" w:rsidRPr="007410C5" w14:paraId="3387EA76"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8577C28" w14:textId="77777777" w:rsidR="00DA6D63" w:rsidRPr="007410C5" w:rsidRDefault="009C0329">
            <w:pPr>
              <w:rPr>
                <w:sz w:val="16"/>
                <w:szCs w:val="16"/>
                <w:lang w:val="es-ES"/>
              </w:rPr>
            </w:pPr>
            <w:r w:rsidRPr="007410C5">
              <w:rPr>
                <w:sz w:val="16"/>
                <w:szCs w:val="16"/>
                <w:lang w:val="es-ES"/>
              </w:rPr>
              <w:t>Aprendizaje basado en problemas y proyectos (ABP)</w:t>
            </w:r>
          </w:p>
        </w:tc>
        <w:tc>
          <w:tcPr>
            <w:tcW w:w="7110" w:type="dxa"/>
            <w:shd w:val="clear" w:color="auto" w:fill="FBF7F7"/>
          </w:tcPr>
          <w:p w14:paraId="2F42DF94" w14:textId="77777777" w:rsidR="00DA6D63" w:rsidRPr="007410C5"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7410C5">
              <w:rPr>
                <w:sz w:val="16"/>
                <w:szCs w:val="16"/>
                <w:lang w:val="es-ES"/>
              </w:rPr>
              <w:t>El escenario de aprendizaje incorpora el ABP haciendo que los estudiantes trabajen con preguntas abiertas y bien definidas que requieren que, de forma colaborativa, ideen soluciones para preservar la salud de los suelos.</w:t>
            </w:r>
          </w:p>
        </w:tc>
      </w:tr>
      <w:tr w:rsidR="00DA6D63" w:rsidRPr="007410C5" w14:paraId="1AFD21A5"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03A8577" w14:textId="77777777" w:rsidR="00DA6D63" w:rsidRPr="007410C5" w:rsidRDefault="009C0329">
            <w:pPr>
              <w:rPr>
                <w:sz w:val="16"/>
                <w:szCs w:val="16"/>
                <w:lang w:val="es-ES"/>
              </w:rPr>
            </w:pPr>
            <w:r w:rsidRPr="007410C5">
              <w:rPr>
                <w:sz w:val="16"/>
                <w:szCs w:val="16"/>
                <w:lang w:val="es-ES"/>
              </w:rPr>
              <w:t>Enseñanza de las ciencias basada en la indagación (ECBI)</w:t>
            </w:r>
          </w:p>
        </w:tc>
        <w:tc>
          <w:tcPr>
            <w:tcW w:w="7110" w:type="dxa"/>
            <w:shd w:val="clear" w:color="auto" w:fill="F2E7E6"/>
          </w:tcPr>
          <w:p w14:paraId="601EDC7A" w14:textId="77777777" w:rsidR="00DA6D63" w:rsidRPr="007410C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La ECBI se integra en este escenario haciendo que los estudiantes tengan que formular preguntas, desarrollar hipótesis, planificar experimentos, recopilar datos, analizar resultados y compartir sus conclusiones con sus compañeros sobre el tema de los suelos en peligro.</w:t>
            </w:r>
          </w:p>
        </w:tc>
      </w:tr>
      <w:tr w:rsidR="00DA6D63" w:rsidRPr="0023198F" w14:paraId="364A6A3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C007953" w14:textId="77777777" w:rsidR="00DA6D63" w:rsidRPr="0023198F" w:rsidRDefault="009C0329">
            <w:pPr>
              <w:rPr>
                <w:sz w:val="16"/>
                <w:szCs w:val="16"/>
              </w:rPr>
            </w:pPr>
            <w:proofErr w:type="spellStart"/>
            <w:r w:rsidRPr="0023198F">
              <w:rPr>
                <w:sz w:val="16"/>
                <w:szCs w:val="16"/>
              </w:rPr>
              <w:t>Implementación</w:t>
            </w:r>
            <w:proofErr w:type="spellEnd"/>
            <w:r w:rsidRPr="0023198F">
              <w:rPr>
                <w:sz w:val="16"/>
                <w:szCs w:val="16"/>
              </w:rPr>
              <w:t xml:space="preserve"> del </w:t>
            </w:r>
            <w:proofErr w:type="spellStart"/>
            <w:r w:rsidRPr="0023198F">
              <w:rPr>
                <w:sz w:val="16"/>
                <w:szCs w:val="16"/>
              </w:rPr>
              <w:t>currículo</w:t>
            </w:r>
            <w:proofErr w:type="spellEnd"/>
          </w:p>
        </w:tc>
        <w:tc>
          <w:tcPr>
            <w:tcW w:w="7110" w:type="dxa"/>
            <w:shd w:val="clear" w:color="auto" w:fill="FBF7F7"/>
          </w:tcPr>
          <w:p w14:paraId="393B62CF" w14:textId="77777777" w:rsidR="00DA6D63" w:rsidRPr="0023198F"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rPr>
            </w:pPr>
            <w:r w:rsidRPr="007410C5">
              <w:rPr>
                <w:sz w:val="16"/>
                <w:szCs w:val="16"/>
                <w:lang w:val="es-ES"/>
              </w:rPr>
              <w:t xml:space="preserve">El escenario de aprendizaje está diseñado para que se pueda desarrollar con facilidad en la mayoría de currículos nacionales, con actividades que se corresponden con los estándares educativos y los objetivos que se suelen establecer en los centros escolares de toda Europa. </w:t>
            </w:r>
            <w:r w:rsidRPr="0023198F">
              <w:rPr>
                <w:sz w:val="16"/>
                <w:szCs w:val="16"/>
              </w:rPr>
              <w:t xml:space="preserve">Integra </w:t>
            </w:r>
            <w:proofErr w:type="spellStart"/>
            <w:r w:rsidRPr="0023198F">
              <w:rPr>
                <w:sz w:val="16"/>
                <w:szCs w:val="16"/>
              </w:rPr>
              <w:t>diversos</w:t>
            </w:r>
            <w:proofErr w:type="spellEnd"/>
            <w:r w:rsidRPr="0023198F">
              <w:rPr>
                <w:sz w:val="16"/>
                <w:szCs w:val="16"/>
              </w:rPr>
              <w:t xml:space="preserve"> </w:t>
            </w:r>
            <w:proofErr w:type="spellStart"/>
            <w:r w:rsidRPr="0023198F">
              <w:rPr>
                <w:sz w:val="16"/>
                <w:szCs w:val="16"/>
              </w:rPr>
              <w:t>enfoques</w:t>
            </w:r>
            <w:proofErr w:type="spellEnd"/>
            <w:r w:rsidRPr="0023198F">
              <w:rPr>
                <w:sz w:val="16"/>
                <w:szCs w:val="16"/>
              </w:rPr>
              <w:t xml:space="preserve"> </w:t>
            </w:r>
            <w:proofErr w:type="spellStart"/>
            <w:r w:rsidRPr="0023198F">
              <w:rPr>
                <w:sz w:val="16"/>
                <w:szCs w:val="16"/>
              </w:rPr>
              <w:t>pedagógicos</w:t>
            </w:r>
            <w:proofErr w:type="spellEnd"/>
            <w:r w:rsidRPr="0023198F">
              <w:rPr>
                <w:sz w:val="16"/>
                <w:szCs w:val="16"/>
              </w:rPr>
              <w:t>, incluido el modelo educativo 5E del BSCS, para garantizar un aprendizaje eficaz.</w:t>
            </w:r>
          </w:p>
        </w:tc>
      </w:tr>
      <w:tr w:rsidR="00DA6D63" w:rsidRPr="007410C5" w14:paraId="27AA1160"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FD91FE9" w14:textId="77777777" w:rsidR="00DA6D63" w:rsidRPr="007410C5" w:rsidRDefault="009C0329">
            <w:pPr>
              <w:rPr>
                <w:color w:val="0070C0"/>
                <w:sz w:val="16"/>
                <w:szCs w:val="16"/>
                <w:lang w:val="es-ES"/>
              </w:rPr>
            </w:pPr>
            <w:r w:rsidRPr="007410C5">
              <w:rPr>
                <w:lang w:val="es-ES"/>
              </w:rPr>
              <w:t>Énfasis en los contenidos y competencias CTIM</w:t>
            </w:r>
          </w:p>
        </w:tc>
      </w:tr>
      <w:tr w:rsidR="00DA6D63" w:rsidRPr="007410C5" w14:paraId="20E59BC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426960A6" w14:textId="77777777" w:rsidR="00DA6D63" w:rsidRPr="0023198F" w:rsidRDefault="009C0329">
            <w:pPr>
              <w:rPr>
                <w:sz w:val="16"/>
                <w:szCs w:val="16"/>
              </w:rPr>
            </w:pPr>
            <w:proofErr w:type="spellStart"/>
            <w:r w:rsidRPr="0023198F">
              <w:rPr>
                <w:sz w:val="16"/>
                <w:szCs w:val="16"/>
              </w:rPr>
              <w:t>Enseñanza</w:t>
            </w:r>
            <w:proofErr w:type="spellEnd"/>
            <w:r w:rsidRPr="0023198F">
              <w:rPr>
                <w:sz w:val="16"/>
                <w:szCs w:val="16"/>
              </w:rPr>
              <w:t xml:space="preserve"> </w:t>
            </w:r>
            <w:proofErr w:type="spellStart"/>
            <w:r w:rsidRPr="0023198F">
              <w:rPr>
                <w:sz w:val="16"/>
                <w:szCs w:val="16"/>
              </w:rPr>
              <w:t>interdisciplinar</w:t>
            </w:r>
            <w:proofErr w:type="spellEnd"/>
          </w:p>
        </w:tc>
        <w:tc>
          <w:tcPr>
            <w:tcW w:w="7110" w:type="dxa"/>
            <w:shd w:val="clear" w:color="auto" w:fill="F2E7E6"/>
          </w:tcPr>
          <w:p w14:paraId="5FAD92CD" w14:textId="77777777" w:rsidR="00DA6D63" w:rsidRPr="007410C5"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7410C5">
              <w:rPr>
                <w:sz w:val="16"/>
                <w:szCs w:val="16"/>
                <w:lang w:val="es-ES"/>
              </w:rPr>
              <w:t xml:space="preserve"> El escenario hace hincapié en la enseñanza interdisciplinar al unir Biología y Geografía, ofreciendo una comprensión integral de la salud del suelo y de los desafíos reales a los que se enfrenta.</w:t>
            </w:r>
          </w:p>
        </w:tc>
      </w:tr>
      <w:tr w:rsidR="00DA6D63" w:rsidRPr="007410C5" w14:paraId="5BA197B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965BA4" w14:textId="77777777" w:rsidR="00DA6D63" w:rsidRPr="007410C5" w:rsidRDefault="009C0329">
            <w:pPr>
              <w:rPr>
                <w:sz w:val="16"/>
                <w:szCs w:val="16"/>
                <w:lang w:val="es-ES"/>
              </w:rPr>
            </w:pPr>
            <w:r w:rsidRPr="007410C5">
              <w:rPr>
                <w:sz w:val="16"/>
                <w:szCs w:val="16"/>
                <w:lang w:val="es-ES"/>
              </w:rPr>
              <w:t>Contextualización de la enseñanza CTIM</w:t>
            </w:r>
          </w:p>
        </w:tc>
        <w:tc>
          <w:tcPr>
            <w:tcW w:w="7110" w:type="dxa"/>
            <w:shd w:val="clear" w:color="auto" w:fill="FBF7F7"/>
          </w:tcPr>
          <w:p w14:paraId="5A467273" w14:textId="77777777" w:rsidR="00DA6D63" w:rsidRPr="007410C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La contextualización de la enseñanza CTIM se logra vinculando la salud del suelo con los desafíos reales a los que se enfrenta. Se anima al profesorado a conectar las actividades con estudios de caso locales y experiencias de campo.</w:t>
            </w:r>
          </w:p>
        </w:tc>
      </w:tr>
      <w:tr w:rsidR="00DA6D63" w:rsidRPr="0023198F" w14:paraId="044C96BA"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6147386D" w14:textId="77777777" w:rsidR="00DA6D63" w:rsidRPr="0023198F" w:rsidRDefault="009C0329">
            <w:proofErr w:type="spellStart"/>
            <w:r w:rsidRPr="0023198F">
              <w:lastRenderedPageBreak/>
              <w:t>Evaluación</w:t>
            </w:r>
            <w:proofErr w:type="spellEnd"/>
            <w:r w:rsidRPr="0023198F">
              <w:t xml:space="preserve"> </w:t>
            </w:r>
          </w:p>
        </w:tc>
      </w:tr>
      <w:tr w:rsidR="00DA6D63" w:rsidRPr="007410C5" w14:paraId="379B4A27"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093F0AFB" w14:textId="77777777" w:rsidR="00DA6D63" w:rsidRPr="0023198F" w:rsidRDefault="009C0329">
            <w:pPr>
              <w:rPr>
                <w:sz w:val="16"/>
                <w:szCs w:val="16"/>
              </w:rPr>
            </w:pPr>
            <w:r w:rsidRPr="0023198F">
              <w:rPr>
                <w:sz w:val="16"/>
                <w:szCs w:val="16"/>
              </w:rPr>
              <w:t>Evaluación continua</w:t>
            </w:r>
          </w:p>
        </w:tc>
        <w:tc>
          <w:tcPr>
            <w:tcW w:w="7110" w:type="dxa"/>
            <w:shd w:val="clear" w:color="auto" w:fill="F2E7E6"/>
          </w:tcPr>
          <w:p w14:paraId="5294F581" w14:textId="77777777" w:rsidR="00DA6D63" w:rsidRPr="007410C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Este escenario incluye evaluación continua, como la evaluación formativa durante las fases del modelo educativo 5E del BSCS, para supervisar el aprendizaje de los estudiantes y realizar los ajustes necesarios.</w:t>
            </w:r>
          </w:p>
        </w:tc>
      </w:tr>
      <w:tr w:rsidR="00DA6D63" w:rsidRPr="007410C5" w14:paraId="771061B0"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B789069" w14:textId="77777777" w:rsidR="00DA6D63" w:rsidRPr="0023198F" w:rsidRDefault="009C0329">
            <w:pPr>
              <w:rPr>
                <w:sz w:val="16"/>
                <w:szCs w:val="16"/>
              </w:rPr>
            </w:pPr>
            <w:proofErr w:type="spellStart"/>
            <w:r w:rsidRPr="0023198F">
              <w:rPr>
                <w:sz w:val="16"/>
                <w:szCs w:val="16"/>
              </w:rPr>
              <w:t>Evaluación</w:t>
            </w:r>
            <w:proofErr w:type="spellEnd"/>
            <w:r w:rsidRPr="0023198F">
              <w:rPr>
                <w:sz w:val="16"/>
                <w:szCs w:val="16"/>
              </w:rPr>
              <w:t xml:space="preserve"> </w:t>
            </w:r>
            <w:proofErr w:type="spellStart"/>
            <w:r w:rsidRPr="0023198F">
              <w:rPr>
                <w:sz w:val="16"/>
                <w:szCs w:val="16"/>
              </w:rPr>
              <w:t>personalizada</w:t>
            </w:r>
            <w:proofErr w:type="spellEnd"/>
          </w:p>
        </w:tc>
        <w:tc>
          <w:tcPr>
            <w:tcW w:w="7110" w:type="dxa"/>
            <w:shd w:val="clear" w:color="auto" w:fill="FBF7F7"/>
          </w:tcPr>
          <w:p w14:paraId="3B48E89B" w14:textId="77777777" w:rsidR="00DA6D63" w:rsidRPr="007410C5"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7410C5">
              <w:rPr>
                <w:sz w:val="16"/>
                <w:szCs w:val="16"/>
                <w:lang w:val="es-ES"/>
              </w:rPr>
              <w:t>La evaluación personalizada se aborda mediante el uso de distintos métodos de evaluación adaptados a las necesidades y estilos de aprendizaje de cada estudiante.</w:t>
            </w:r>
          </w:p>
        </w:tc>
      </w:tr>
      <w:tr w:rsidR="00DA6D63" w:rsidRPr="0023198F" w14:paraId="4469909E"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4A80A5E8" w14:textId="77777777" w:rsidR="00DA6D63" w:rsidRPr="0023198F" w:rsidRDefault="009C0329">
            <w:proofErr w:type="spellStart"/>
            <w:r w:rsidRPr="0023198F">
              <w:t>Profesionalización</w:t>
            </w:r>
            <w:proofErr w:type="spellEnd"/>
            <w:r w:rsidRPr="0023198F">
              <w:t xml:space="preserve"> del personal</w:t>
            </w:r>
          </w:p>
        </w:tc>
      </w:tr>
      <w:tr w:rsidR="00DA6D63" w:rsidRPr="007410C5" w14:paraId="50908343"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0DDE759" w14:textId="77777777" w:rsidR="00DA6D63" w:rsidRPr="0023198F" w:rsidRDefault="009C0329">
            <w:pPr>
              <w:rPr>
                <w:sz w:val="16"/>
                <w:szCs w:val="16"/>
              </w:rPr>
            </w:pPr>
            <w:r w:rsidRPr="0023198F">
              <w:rPr>
                <w:sz w:val="16"/>
                <w:szCs w:val="16"/>
              </w:rPr>
              <w:t>Profesionales altamente cualificados</w:t>
            </w:r>
          </w:p>
        </w:tc>
        <w:tc>
          <w:tcPr>
            <w:tcW w:w="7110" w:type="dxa"/>
            <w:shd w:val="clear" w:color="auto" w:fill="F2E7E6"/>
          </w:tcPr>
          <w:p w14:paraId="7C011506" w14:textId="77777777" w:rsidR="00DA6D63" w:rsidRPr="007410C5"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7410C5">
              <w:rPr>
                <w:sz w:val="16"/>
                <w:szCs w:val="16"/>
                <w:lang w:val="es-ES"/>
              </w:rPr>
              <w:t>Este escenario prevé la participación de profesionales altamente cualificados, capaces de aplicar los complejos enfoques pedagógicos necesarios para las actividades de aprendizaje propuestas.</w:t>
            </w:r>
          </w:p>
        </w:tc>
      </w:tr>
      <w:tr w:rsidR="00DA6D63" w:rsidRPr="007410C5" w14:paraId="4B25355D"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087363" w14:textId="77777777" w:rsidR="00DA6D63" w:rsidRPr="0023198F" w:rsidRDefault="009C0329">
            <w:pPr>
              <w:rPr>
                <w:sz w:val="16"/>
                <w:szCs w:val="16"/>
              </w:rPr>
            </w:pPr>
            <w:r w:rsidRPr="0023198F">
              <w:rPr>
                <w:sz w:val="16"/>
                <w:szCs w:val="16"/>
              </w:rPr>
              <w:t xml:space="preserve">Personal de </w:t>
            </w:r>
            <w:proofErr w:type="spellStart"/>
            <w:r w:rsidRPr="0023198F">
              <w:rPr>
                <w:sz w:val="16"/>
                <w:szCs w:val="16"/>
              </w:rPr>
              <w:t>apoyo</w:t>
            </w:r>
            <w:proofErr w:type="spellEnd"/>
            <w:r w:rsidRPr="0023198F">
              <w:rPr>
                <w:sz w:val="16"/>
                <w:szCs w:val="16"/>
              </w:rPr>
              <w:t xml:space="preserve"> (</w:t>
            </w:r>
            <w:proofErr w:type="spellStart"/>
            <w:r w:rsidRPr="0023198F">
              <w:rPr>
                <w:sz w:val="16"/>
                <w:szCs w:val="16"/>
              </w:rPr>
              <w:t>pedagógico</w:t>
            </w:r>
            <w:proofErr w:type="spellEnd"/>
            <w:r w:rsidRPr="0023198F">
              <w:rPr>
                <w:sz w:val="16"/>
                <w:szCs w:val="16"/>
              </w:rPr>
              <w:t>)</w:t>
            </w:r>
          </w:p>
        </w:tc>
        <w:tc>
          <w:tcPr>
            <w:tcW w:w="7110" w:type="dxa"/>
            <w:shd w:val="clear" w:color="auto" w:fill="FBF7F7"/>
          </w:tcPr>
          <w:p w14:paraId="063F72D6" w14:textId="77777777" w:rsidR="00DA6D63" w:rsidRPr="007410C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Se recomienda que haya personal de apoyo para ayudar a llevar a cabo las actividades de aprendizaje, garantizando que los estudiantes reciban el apoyo necesario. También se sugieren herramientas y enfoques de andamiaje (como preguntas orientadoras).</w:t>
            </w:r>
          </w:p>
        </w:tc>
      </w:tr>
      <w:tr w:rsidR="00DA6D63" w:rsidRPr="007410C5" w14:paraId="2C908404"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52373F9E" w14:textId="77777777" w:rsidR="00DA6D63" w:rsidRPr="007410C5" w:rsidRDefault="009C0329">
            <w:pPr>
              <w:rPr>
                <w:lang w:val="es-ES"/>
              </w:rPr>
            </w:pPr>
            <w:r w:rsidRPr="007410C5">
              <w:rPr>
                <w:lang w:val="es-ES"/>
              </w:rPr>
              <w:t>Dirección y cultura del centro escolar</w:t>
            </w:r>
          </w:p>
        </w:tc>
      </w:tr>
      <w:tr w:rsidR="00DA6D63" w:rsidRPr="007410C5" w14:paraId="62D1BC8B"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3F254B58" w14:textId="77777777" w:rsidR="00DA6D63" w:rsidRPr="0023198F" w:rsidRDefault="009C0329">
            <w:pPr>
              <w:rPr>
                <w:sz w:val="16"/>
                <w:szCs w:val="16"/>
              </w:rPr>
            </w:pPr>
            <w:proofErr w:type="spellStart"/>
            <w:r w:rsidRPr="0023198F">
              <w:rPr>
                <w:sz w:val="16"/>
                <w:szCs w:val="16"/>
              </w:rPr>
              <w:t>Dirección</w:t>
            </w:r>
            <w:proofErr w:type="spellEnd"/>
            <w:r w:rsidRPr="0023198F">
              <w:rPr>
                <w:sz w:val="16"/>
                <w:szCs w:val="16"/>
              </w:rPr>
              <w:t xml:space="preserve"> del </w:t>
            </w:r>
            <w:proofErr w:type="spellStart"/>
            <w:r w:rsidRPr="0023198F">
              <w:rPr>
                <w:sz w:val="16"/>
                <w:szCs w:val="16"/>
              </w:rPr>
              <w:t>centro</w:t>
            </w:r>
            <w:proofErr w:type="spellEnd"/>
            <w:r w:rsidRPr="0023198F">
              <w:rPr>
                <w:sz w:val="16"/>
                <w:szCs w:val="16"/>
              </w:rPr>
              <w:t xml:space="preserve"> escolar</w:t>
            </w:r>
          </w:p>
        </w:tc>
        <w:tc>
          <w:tcPr>
            <w:tcW w:w="7110" w:type="dxa"/>
            <w:shd w:val="clear" w:color="auto" w:fill="F2E7E6"/>
          </w:tcPr>
          <w:p w14:paraId="14C84A29" w14:textId="77777777" w:rsidR="00DA6D63" w:rsidRPr="007410C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Es necesaria la implicación de la dirección del centro para fomentar una cultura que respalde la implementación de los enfoques pedagógicos en los que se basa el escenario de aprendizaje, así como los recursos necesarios para su éxito.</w:t>
            </w:r>
          </w:p>
        </w:tc>
      </w:tr>
      <w:tr w:rsidR="00DA6D63" w:rsidRPr="007410C5" w14:paraId="0DD22D57"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233AFC6F" w14:textId="77777777" w:rsidR="00DA6D63" w:rsidRPr="007410C5" w:rsidRDefault="009C0329">
            <w:pPr>
              <w:rPr>
                <w:sz w:val="16"/>
                <w:szCs w:val="16"/>
                <w:lang w:val="es-ES"/>
              </w:rPr>
            </w:pPr>
            <w:r w:rsidRPr="007410C5">
              <w:rPr>
                <w:sz w:val="16"/>
                <w:szCs w:val="16"/>
                <w:lang w:val="es-ES"/>
              </w:rPr>
              <w:t>Alto nivel de cooperación entre el personal</w:t>
            </w:r>
          </w:p>
        </w:tc>
        <w:tc>
          <w:tcPr>
            <w:tcW w:w="7110" w:type="dxa"/>
            <w:shd w:val="clear" w:color="auto" w:fill="FBF7F7"/>
          </w:tcPr>
          <w:p w14:paraId="28F3034B" w14:textId="77777777" w:rsidR="00DA6D63" w:rsidRPr="007410C5" w:rsidRDefault="009C0329" w:rsidP="00E1158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16"/>
                <w:szCs w:val="16"/>
                <w:lang w:val="es-ES"/>
              </w:rPr>
            </w:pPr>
            <w:r w:rsidRPr="007410C5">
              <w:rPr>
                <w:sz w:val="16"/>
                <w:szCs w:val="16"/>
                <w:lang w:val="es-ES"/>
              </w:rPr>
              <w:t>El escenario fomenta la cooperación entre el personal para garantizar que la naturaleza interdisciplinar de las actividades planificadas se ejecute correctamente y que se proporcione todo el apoyo necesario.</w:t>
            </w:r>
          </w:p>
        </w:tc>
      </w:tr>
      <w:tr w:rsidR="00DA6D63" w:rsidRPr="007410C5" w14:paraId="32703001"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532214F5" w14:textId="77777777" w:rsidR="00DA6D63" w:rsidRPr="0023198F" w:rsidRDefault="009C0329">
            <w:pPr>
              <w:rPr>
                <w:sz w:val="16"/>
                <w:szCs w:val="16"/>
              </w:rPr>
            </w:pPr>
            <w:r w:rsidRPr="0023198F">
              <w:rPr>
                <w:sz w:val="16"/>
                <w:szCs w:val="16"/>
              </w:rPr>
              <w:t xml:space="preserve">Cultura </w:t>
            </w:r>
            <w:proofErr w:type="spellStart"/>
            <w:r w:rsidRPr="0023198F">
              <w:rPr>
                <w:sz w:val="16"/>
                <w:szCs w:val="16"/>
              </w:rPr>
              <w:t>inclusiva</w:t>
            </w:r>
            <w:proofErr w:type="spellEnd"/>
          </w:p>
        </w:tc>
        <w:tc>
          <w:tcPr>
            <w:tcW w:w="7110" w:type="dxa"/>
            <w:shd w:val="clear" w:color="auto" w:fill="F2E7E6"/>
          </w:tcPr>
          <w:p w14:paraId="5D8AD73D" w14:textId="77777777" w:rsidR="00DA6D63" w:rsidRPr="007410C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Este plan de lecciones es inclusivo porque implica a todos los estudiantes en el proceso de aprendizaje y ofrece una evaluación personalizada para dar respuesta a necesidades de aprendizaje diversas.</w:t>
            </w:r>
          </w:p>
        </w:tc>
      </w:tr>
      <w:tr w:rsidR="00DA6D63" w:rsidRPr="0023198F" w14:paraId="17BE2A4F"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tcBorders>
              <w:left w:val="nil"/>
            </w:tcBorders>
            <w:shd w:val="clear" w:color="auto" w:fill="9E5650"/>
          </w:tcPr>
          <w:p w14:paraId="14EE5EF9" w14:textId="77777777" w:rsidR="00DA6D63" w:rsidRPr="0023198F" w:rsidRDefault="009C0329">
            <w:proofErr w:type="spellStart"/>
            <w:r w:rsidRPr="0023198F">
              <w:t>Infraestructura</w:t>
            </w:r>
            <w:proofErr w:type="spellEnd"/>
            <w:r w:rsidRPr="0023198F">
              <w:t xml:space="preserve"> del </w:t>
            </w:r>
            <w:proofErr w:type="spellStart"/>
            <w:r w:rsidRPr="0023198F">
              <w:t>centro</w:t>
            </w:r>
            <w:proofErr w:type="spellEnd"/>
          </w:p>
        </w:tc>
      </w:tr>
      <w:tr w:rsidR="00DA6D63" w:rsidRPr="007410C5" w14:paraId="3221566F"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tcBorders>
            <w:shd w:val="clear" w:color="auto" w:fill="5B312E"/>
          </w:tcPr>
          <w:p w14:paraId="7569E6D9" w14:textId="77777777" w:rsidR="00DA6D63" w:rsidRPr="007410C5" w:rsidRDefault="009C0329">
            <w:pPr>
              <w:rPr>
                <w:sz w:val="16"/>
                <w:szCs w:val="16"/>
                <w:lang w:val="es-ES"/>
              </w:rPr>
            </w:pPr>
            <w:r w:rsidRPr="007410C5">
              <w:rPr>
                <w:sz w:val="16"/>
                <w:szCs w:val="16"/>
                <w:lang w:val="es-ES"/>
              </w:rPr>
              <w:t>Acceso a tecnología y equipamiento</w:t>
            </w:r>
          </w:p>
        </w:tc>
        <w:tc>
          <w:tcPr>
            <w:tcW w:w="7110" w:type="dxa"/>
            <w:shd w:val="clear" w:color="auto" w:fill="FBF7F7"/>
          </w:tcPr>
          <w:p w14:paraId="7AC9FDFA" w14:textId="77777777" w:rsidR="00DA6D63" w:rsidRPr="007410C5" w:rsidRDefault="009C0329" w:rsidP="00E1158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Dado que hay algunas actividades como las realizadas con las aplicaciones Water Balance o Global Forest Watch que requieren que los estudiantes recopilen y analicen datos, necesitarán acceso a un laboratorio de informática o que se aplique el enfoque «trae tu propio dispositivo» (BYOD por sus siglas en inglés).</w:t>
            </w:r>
          </w:p>
        </w:tc>
      </w:tr>
      <w:tr w:rsidR="00DA6D63" w:rsidRPr="007410C5" w14:paraId="18E91BA8" w14:textId="77777777" w:rsidTr="00DA6D63">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tcBorders>
              <w:left w:val="nil"/>
              <w:bottom w:val="nil"/>
            </w:tcBorders>
            <w:shd w:val="clear" w:color="auto" w:fill="5B312E"/>
          </w:tcPr>
          <w:p w14:paraId="43FDA87B" w14:textId="77777777" w:rsidR="00DA6D63" w:rsidRPr="007410C5" w:rsidRDefault="009C0329">
            <w:pPr>
              <w:rPr>
                <w:sz w:val="16"/>
                <w:szCs w:val="16"/>
                <w:lang w:val="es-ES"/>
              </w:rPr>
            </w:pPr>
            <w:r w:rsidRPr="007410C5">
              <w:rPr>
                <w:sz w:val="16"/>
                <w:szCs w:val="16"/>
                <w:lang w:val="es-ES"/>
              </w:rPr>
              <w:t>Materiales de aula de alta calidad para la enseñanza</w:t>
            </w:r>
          </w:p>
        </w:tc>
        <w:tc>
          <w:tcPr>
            <w:tcW w:w="7110" w:type="dxa"/>
            <w:shd w:val="clear" w:color="auto" w:fill="F2E7E6"/>
          </w:tcPr>
          <w:p w14:paraId="75354D73" w14:textId="77777777" w:rsidR="00DA6D63" w:rsidRPr="007410C5" w:rsidRDefault="009C0329" w:rsidP="00E11589">
            <w:pPr>
              <w:jc w:val="both"/>
              <w:cnfStyle w:val="000000100000" w:firstRow="0" w:lastRow="0" w:firstColumn="0" w:lastColumn="0" w:oddVBand="0" w:evenVBand="0" w:oddHBand="1" w:evenHBand="0" w:firstRowFirstColumn="0" w:firstRowLastColumn="0" w:lastRowFirstColumn="0" w:lastRowLastColumn="0"/>
              <w:rPr>
                <w:sz w:val="16"/>
                <w:szCs w:val="16"/>
                <w:lang w:val="es-ES"/>
              </w:rPr>
            </w:pPr>
            <w:r w:rsidRPr="007410C5">
              <w:rPr>
                <w:sz w:val="16"/>
                <w:szCs w:val="16"/>
                <w:lang w:val="es-ES"/>
              </w:rPr>
              <w:t>Los anexos detallados que se han incluido en este escenario de aprendizaje son un material importante para ofrecer una enseñanza de alta calidad.</w:t>
            </w:r>
            <w:r w:rsidRPr="007410C5">
              <w:rPr>
                <w:sz w:val="16"/>
                <w:szCs w:val="16"/>
                <w:lang w:val="es-ES"/>
              </w:rPr>
              <w:tab/>
            </w:r>
          </w:p>
        </w:tc>
      </w:tr>
    </w:tbl>
    <w:p w14:paraId="41D6BEA5" w14:textId="77777777" w:rsidR="00DA6D63" w:rsidRPr="0023198F" w:rsidRDefault="009C0329">
      <w:pPr>
        <w:pStyle w:val="Heading2"/>
      </w:pPr>
      <w:proofErr w:type="spellStart"/>
      <w:r w:rsidRPr="0023198F">
        <w:t>Descripción</w:t>
      </w:r>
      <w:proofErr w:type="spellEnd"/>
      <w:r w:rsidRPr="0023198F">
        <w:t xml:space="preserve"> de las </w:t>
      </w:r>
      <w:proofErr w:type="spellStart"/>
      <w:r w:rsidRPr="0023198F">
        <w:t>actividades</w:t>
      </w:r>
      <w:proofErr w:type="spellEnd"/>
    </w:p>
    <w:tbl>
      <w:tblPr>
        <w:tblStyle w:val="a7"/>
        <w:tblW w:w="96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5"/>
        <w:gridCol w:w="6840"/>
        <w:gridCol w:w="885"/>
      </w:tblGrid>
      <w:tr w:rsidR="00DA6D63" w:rsidRPr="0023198F" w14:paraId="5D60D65E" w14:textId="77777777" w:rsidTr="00DA6D63">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875" w:type="dxa"/>
            <w:tcBorders>
              <w:bottom w:val="nil"/>
            </w:tcBorders>
            <w:shd w:val="clear" w:color="auto" w:fill="5B312E"/>
          </w:tcPr>
          <w:p w14:paraId="665C85C6" w14:textId="77777777" w:rsidR="00DA6D63" w:rsidRPr="0023198F" w:rsidRDefault="009C0329">
            <w:pPr>
              <w:pBdr>
                <w:top w:val="nil"/>
                <w:left w:val="nil"/>
                <w:bottom w:val="nil"/>
                <w:right w:val="nil"/>
                <w:between w:val="nil"/>
              </w:pBdr>
              <w:jc w:val="center"/>
              <w:rPr>
                <w:color w:val="FFFFFF"/>
                <w:sz w:val="22"/>
                <w:szCs w:val="22"/>
              </w:rPr>
            </w:pPr>
            <w:r w:rsidRPr="0023198F">
              <w:rPr>
                <w:color w:val="FFFFFF"/>
                <w:sz w:val="22"/>
                <w:szCs w:val="22"/>
              </w:rPr>
              <w:t>Nombre de la actividad</w:t>
            </w:r>
          </w:p>
        </w:tc>
        <w:tc>
          <w:tcPr>
            <w:tcW w:w="6840" w:type="dxa"/>
            <w:tcBorders>
              <w:bottom w:val="nil"/>
            </w:tcBorders>
            <w:shd w:val="clear" w:color="auto" w:fill="5B312E"/>
            <w:vAlign w:val="center"/>
          </w:tcPr>
          <w:p w14:paraId="0684E1DD"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Procedimiento</w:t>
            </w:r>
          </w:p>
        </w:tc>
        <w:tc>
          <w:tcPr>
            <w:tcW w:w="885" w:type="dxa"/>
            <w:tcBorders>
              <w:bottom w:val="nil"/>
            </w:tcBorders>
            <w:shd w:val="clear" w:color="auto" w:fill="5B312E"/>
            <w:vAlign w:val="center"/>
          </w:tcPr>
          <w:p w14:paraId="32D98219" w14:textId="77777777" w:rsidR="00DA6D63" w:rsidRPr="0023198F" w:rsidRDefault="009C032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22"/>
                <w:szCs w:val="22"/>
              </w:rPr>
            </w:pPr>
            <w:r w:rsidRPr="0023198F">
              <w:rPr>
                <w:color w:val="FFFFFF"/>
                <w:sz w:val="22"/>
                <w:szCs w:val="22"/>
              </w:rPr>
              <w:t>Tiempo</w:t>
            </w:r>
          </w:p>
        </w:tc>
      </w:tr>
      <w:tr w:rsidR="00DA6D63" w:rsidRPr="0023198F" w14:paraId="6D4D6B24"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670CB375" w14:textId="77777777" w:rsidR="00DA6D63" w:rsidRPr="0023198F" w:rsidRDefault="009C0329">
            <w:pPr>
              <w:jc w:val="center"/>
              <w:rPr>
                <w:sz w:val="22"/>
                <w:szCs w:val="22"/>
              </w:rPr>
            </w:pPr>
            <w:r w:rsidRPr="0023198F">
              <w:rPr>
                <w:color w:val="FFFFFF"/>
                <w:sz w:val="22"/>
                <w:szCs w:val="22"/>
              </w:rPr>
              <w:t>Primera lección</w:t>
            </w:r>
          </w:p>
        </w:tc>
      </w:tr>
      <w:tr w:rsidR="00DA6D63" w:rsidRPr="007410C5" w14:paraId="148ABC55"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E142389" w14:textId="77777777" w:rsidR="00DA6D63" w:rsidRPr="007410C5" w:rsidRDefault="009C0329">
            <w:pPr>
              <w:jc w:val="both"/>
              <w:rPr>
                <w:color w:val="FFFFFF"/>
                <w:sz w:val="22"/>
                <w:szCs w:val="22"/>
                <w:lang w:val="es-ES"/>
              </w:rPr>
            </w:pPr>
            <w:r w:rsidRPr="007410C5">
              <w:rPr>
                <w:color w:val="FFFFFF"/>
                <w:sz w:val="22"/>
                <w:szCs w:val="22"/>
                <w:lang w:val="es-ES"/>
              </w:rPr>
              <w:t>Fase 5E (por sus siglas en inglés)</w:t>
            </w:r>
          </w:p>
        </w:tc>
        <w:tc>
          <w:tcPr>
            <w:tcW w:w="6840" w:type="dxa"/>
            <w:shd w:val="clear" w:color="auto" w:fill="F2E7E6"/>
          </w:tcPr>
          <w:p w14:paraId="75A4287E"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color w:val="000000"/>
                <w:sz w:val="16"/>
                <w:szCs w:val="16"/>
                <w:lang w:val="es-ES"/>
              </w:rPr>
              <w:t>Implicación («</w:t>
            </w:r>
            <w:proofErr w:type="spellStart"/>
            <w:r w:rsidRPr="007410C5">
              <w:rPr>
                <w:color w:val="000000"/>
                <w:sz w:val="16"/>
                <w:szCs w:val="16"/>
                <w:lang w:val="es-ES"/>
              </w:rPr>
              <w:t>engage</w:t>
            </w:r>
            <w:proofErr w:type="spellEnd"/>
            <w:r w:rsidRPr="007410C5">
              <w:rPr>
                <w:color w:val="000000"/>
                <w:sz w:val="16"/>
                <w:szCs w:val="16"/>
                <w:lang w:val="es-ES"/>
              </w:rPr>
              <w:t>»), exploración («explore»), explicación («</w:t>
            </w:r>
            <w:proofErr w:type="spellStart"/>
            <w:r w:rsidRPr="007410C5">
              <w:rPr>
                <w:color w:val="000000"/>
                <w:sz w:val="16"/>
                <w:szCs w:val="16"/>
                <w:lang w:val="es-ES"/>
              </w:rPr>
              <w:t>explain</w:t>
            </w:r>
            <w:proofErr w:type="spellEnd"/>
            <w:r w:rsidRPr="007410C5">
              <w:rPr>
                <w:color w:val="000000"/>
                <w:sz w:val="16"/>
                <w:szCs w:val="16"/>
                <w:lang w:val="es-ES"/>
              </w:rPr>
              <w:t>»), profundización («</w:t>
            </w:r>
            <w:proofErr w:type="spellStart"/>
            <w:r w:rsidRPr="007410C5">
              <w:rPr>
                <w:color w:val="000000"/>
                <w:sz w:val="16"/>
                <w:szCs w:val="16"/>
                <w:lang w:val="es-ES"/>
              </w:rPr>
              <w:t>elaborate</w:t>
            </w:r>
            <w:proofErr w:type="spellEnd"/>
            <w:r w:rsidRPr="007410C5">
              <w:rPr>
                <w:color w:val="000000"/>
                <w:sz w:val="16"/>
                <w:szCs w:val="16"/>
                <w:lang w:val="es-ES"/>
              </w:rPr>
              <w:t>») y evaluación («</w:t>
            </w:r>
            <w:proofErr w:type="spellStart"/>
            <w:r w:rsidRPr="007410C5">
              <w:rPr>
                <w:color w:val="000000"/>
                <w:sz w:val="16"/>
                <w:szCs w:val="16"/>
                <w:lang w:val="es-ES"/>
              </w:rPr>
              <w:t>evaluate</w:t>
            </w:r>
            <w:proofErr w:type="spellEnd"/>
            <w:r w:rsidRPr="007410C5">
              <w:rPr>
                <w:color w:val="000000"/>
                <w:sz w:val="16"/>
                <w:szCs w:val="16"/>
                <w:lang w:val="es-ES"/>
              </w:rPr>
              <w:t>»)</w:t>
            </w:r>
          </w:p>
        </w:tc>
        <w:tc>
          <w:tcPr>
            <w:tcW w:w="885" w:type="dxa"/>
            <w:shd w:val="clear" w:color="auto" w:fill="F2E7E6"/>
          </w:tcPr>
          <w:p w14:paraId="35B24EED" w14:textId="77777777" w:rsidR="00DA6D63" w:rsidRPr="007410C5"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DA6D63" w:rsidRPr="0023198F" w14:paraId="64CED060" w14:textId="77777777" w:rsidTr="00DA6D63">
        <w:trPr>
          <w:trHeight w:val="22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2967C160" w14:textId="77777777" w:rsidR="00DA6D63" w:rsidRPr="0023198F" w:rsidRDefault="009C0329">
            <w:pPr>
              <w:jc w:val="both"/>
              <w:rPr>
                <w:color w:val="FFFFFF"/>
                <w:sz w:val="22"/>
                <w:szCs w:val="22"/>
              </w:rPr>
            </w:pPr>
            <w:proofErr w:type="spellStart"/>
            <w:r w:rsidRPr="0023198F">
              <w:rPr>
                <w:color w:val="FFFFFF"/>
                <w:sz w:val="22"/>
                <w:szCs w:val="22"/>
              </w:rPr>
              <w:t>Activación</w:t>
            </w:r>
            <w:proofErr w:type="spellEnd"/>
          </w:p>
          <w:p w14:paraId="0C725812" w14:textId="77777777" w:rsidR="00DA6D63" w:rsidRPr="0023198F" w:rsidRDefault="009C0329">
            <w:pPr>
              <w:jc w:val="both"/>
              <w:rPr>
                <w:color w:val="FFFFFF"/>
                <w:sz w:val="22"/>
                <w:szCs w:val="22"/>
              </w:rPr>
            </w:pPr>
            <w:r w:rsidRPr="0023198F">
              <w:rPr>
                <w:color w:val="FFFFFF"/>
                <w:sz w:val="22"/>
                <w:szCs w:val="22"/>
              </w:rPr>
              <w:t>Lluvia de ideas</w:t>
            </w:r>
          </w:p>
          <w:p w14:paraId="19A95600" w14:textId="77777777" w:rsidR="00DA6D63" w:rsidRPr="0023198F" w:rsidRDefault="00DA6D63">
            <w:pPr>
              <w:jc w:val="both"/>
            </w:pPr>
          </w:p>
          <w:p w14:paraId="1054FEF7" w14:textId="77777777" w:rsidR="00DA6D63" w:rsidRPr="0023198F" w:rsidRDefault="00DA6D63">
            <w:pPr>
              <w:jc w:val="both"/>
              <w:rPr>
                <w:sz w:val="22"/>
                <w:szCs w:val="22"/>
              </w:rPr>
            </w:pPr>
          </w:p>
        </w:tc>
        <w:tc>
          <w:tcPr>
            <w:tcW w:w="6840" w:type="dxa"/>
            <w:shd w:val="clear" w:color="auto" w:fill="FBF7F7"/>
          </w:tcPr>
          <w:p w14:paraId="27C60FB7" w14:textId="2A0347F1"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color w:val="000000"/>
                <w:sz w:val="16"/>
                <w:szCs w:val="16"/>
                <w:lang w:val="es-ES"/>
              </w:rPr>
              <w:t xml:space="preserve">Se dividirá a los estudiantes en grupos pequeños y se les pedirá que hagan una lluvia de ideas sobre todo lo que ya saben acerca del suelo y lo que les gustaría saber. Se puede dinamizar la actividad mediante </w:t>
            </w:r>
            <w:r w:rsidRPr="007410C5">
              <w:rPr>
                <w:sz w:val="16"/>
                <w:szCs w:val="16"/>
                <w:lang w:val="es-ES"/>
              </w:rPr>
              <w:t xml:space="preserve">un organizador gráfico, como </w:t>
            </w:r>
            <w:proofErr w:type="spellStart"/>
            <w:r w:rsidRPr="007410C5">
              <w:rPr>
                <w:sz w:val="16"/>
                <w:szCs w:val="16"/>
                <w:lang w:val="es-ES"/>
              </w:rPr>
              <w:t>una</w:t>
            </w:r>
            <w:hyperlink r:id="rId42" w:history="1">
              <w:r w:rsidRPr="007410C5">
                <w:rPr>
                  <w:rStyle w:val="Hyperlink"/>
                  <w:sz w:val="16"/>
                  <w:szCs w:val="16"/>
                  <w:lang w:val="es-ES"/>
                </w:rPr>
                <w:t>tabla</w:t>
              </w:r>
              <w:proofErr w:type="spellEnd"/>
              <w:r w:rsidRPr="007410C5">
                <w:rPr>
                  <w:rStyle w:val="Hyperlink"/>
                  <w:sz w:val="16"/>
                  <w:szCs w:val="16"/>
                  <w:lang w:val="es-ES"/>
                </w:rPr>
                <w:t xml:space="preserve"> KWL,</w:t>
              </w:r>
            </w:hyperlink>
            <w:r w:rsidRPr="007410C5">
              <w:rPr>
                <w:sz w:val="16"/>
                <w:szCs w:val="16"/>
                <w:lang w:val="es-ES"/>
              </w:rPr>
              <w:t xml:space="preserve"> </w:t>
            </w:r>
            <w:r w:rsidRPr="007410C5">
              <w:rPr>
                <w:color w:val="000000"/>
                <w:sz w:val="16"/>
                <w:szCs w:val="16"/>
                <w:lang w:val="es-ES"/>
              </w:rPr>
              <w:t>que se volverá a examinar al final del módulo para hacer una recapitulación de todo el recorrido de aprendizaje a modo de reflexión final.</w:t>
            </w:r>
          </w:p>
          <w:p w14:paraId="7455ABFB"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lang w:val="es-ES"/>
              </w:rPr>
            </w:pPr>
            <w:r w:rsidRPr="007410C5">
              <w:rPr>
                <w:color w:val="000000"/>
                <w:sz w:val="16"/>
                <w:szCs w:val="16"/>
                <w:lang w:val="es-ES"/>
              </w:rPr>
              <w:t xml:space="preserve">Los profesores de Biología y Geografía animarán a los estudiantes a pensar de una manera más amplia, incluyendo temas como la composición del suelo, el papel </w:t>
            </w:r>
            <w:r w:rsidRPr="007410C5">
              <w:rPr>
                <w:color w:val="000000"/>
                <w:sz w:val="16"/>
                <w:szCs w:val="16"/>
                <w:lang w:val="es-ES"/>
              </w:rPr>
              <w:lastRenderedPageBreak/>
              <w:t>del suelo en la producción de alimentos o el impacto de las actividades humanas en la salud del suelo.</w:t>
            </w:r>
          </w:p>
          <w:p w14:paraId="15B3A77C"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color w:val="000000"/>
                <w:sz w:val="16"/>
                <w:szCs w:val="16"/>
                <w:lang w:val="es-ES"/>
              </w:rPr>
              <w:t xml:space="preserve">Para que los estudiantes comiencen a reflexionar, el profesor o profesora podrá plantear las siguientes preguntas orientadoras: </w:t>
            </w:r>
          </w:p>
          <w:p w14:paraId="282CF7B8" w14:textId="77777777" w:rsidR="00DA6D63" w:rsidRPr="007410C5"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¿Qué componentes principales tiene el suelo y cómo contribuyen a su salud?</w:t>
            </w:r>
          </w:p>
          <w:p w14:paraId="6028261C" w14:textId="77777777" w:rsidR="00DA6D63" w:rsidRPr="007410C5"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¿Qué papel crucial desempeña el suelo en la producción de alimentos?</w:t>
            </w:r>
          </w:p>
          <w:p w14:paraId="7F4AD8F5" w14:textId="77777777" w:rsidR="00DA6D63" w:rsidRPr="007410C5"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¿De qué modos afectan las actividades humanas a la salud del suelo, tanto positiva como negativamente?</w:t>
            </w:r>
          </w:p>
          <w:p w14:paraId="75723892" w14:textId="77777777" w:rsidR="00DA6D63" w:rsidRPr="007410C5"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¿Qué ejemplos hay de prácticas sostenibles que puedan ayudar a mantener o mejorar la salud del suelo?</w:t>
            </w:r>
          </w:p>
          <w:p w14:paraId="39F125C3" w14:textId="77777777" w:rsidR="00DA6D63" w:rsidRPr="007410C5"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¿Cómo influye la salud del suelo en la biodiversidad y en la estabilidad de los ecosistemas?</w:t>
            </w:r>
          </w:p>
          <w:p w14:paraId="734272E4" w14:textId="77777777" w:rsidR="00DA6D63" w:rsidRPr="007410C5"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¿Cuáles son las consecuencias de la degradación del suelo y cómo puede prevenirse o mitigarse?</w:t>
            </w:r>
          </w:p>
          <w:p w14:paraId="573E98DA" w14:textId="77777777" w:rsidR="00DA6D63" w:rsidRPr="007410C5"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¿Cómo puede contribuir el estudio de la salud del suelo a afrontar desafíos globales como el cambio climático o la seguridad alimentaria?</w:t>
            </w:r>
          </w:p>
          <w:p w14:paraId="177ABF23" w14:textId="77777777" w:rsidR="00DA6D63" w:rsidRPr="007410C5"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¿Qué tecnologías o métodos innovadores se están utilizando para estudiar y gestionar la salud del suelo?</w:t>
            </w:r>
          </w:p>
          <w:p w14:paraId="5B035052" w14:textId="77777777" w:rsidR="00DA6D63" w:rsidRPr="007410C5"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¿Cómo pueden contribuir las comunidades locales y las personas a los esfuerzos de conservación del suelo?</w:t>
            </w:r>
          </w:p>
          <w:p w14:paraId="292D32E1" w14:textId="77777777" w:rsidR="00DA6D63" w:rsidRPr="007410C5" w:rsidRDefault="009C0329">
            <w:pPr>
              <w:numPr>
                <w:ilvl w:val="0"/>
                <w:numId w:val="6"/>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i/>
                <w:color w:val="000000"/>
                <w:sz w:val="16"/>
                <w:szCs w:val="16"/>
                <w:lang w:val="es-ES"/>
              </w:rPr>
              <w:t>¿Qué beneficios económicos y sociales aporta el mantenimiento de un suelo sano?</w:t>
            </w:r>
          </w:p>
        </w:tc>
        <w:tc>
          <w:tcPr>
            <w:tcW w:w="885" w:type="dxa"/>
            <w:shd w:val="clear" w:color="auto" w:fill="FBF7F7"/>
          </w:tcPr>
          <w:p w14:paraId="4605BA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15 min.</w:t>
            </w:r>
          </w:p>
        </w:tc>
      </w:tr>
      <w:tr w:rsidR="00DA6D63" w:rsidRPr="0023198F" w14:paraId="3B08414C"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D1CE3B7" w14:textId="77777777" w:rsidR="00DA6D63" w:rsidRPr="0023198F" w:rsidRDefault="009C0329">
            <w:pPr>
              <w:jc w:val="both"/>
              <w:rPr>
                <w:color w:val="FFFFFF"/>
                <w:sz w:val="22"/>
                <w:szCs w:val="22"/>
              </w:rPr>
            </w:pPr>
            <w:r w:rsidRPr="0023198F">
              <w:rPr>
                <w:color w:val="FFFFFF"/>
                <w:sz w:val="22"/>
                <w:szCs w:val="22"/>
              </w:rPr>
              <w:t>Asignatura 1</w:t>
            </w:r>
          </w:p>
        </w:tc>
        <w:tc>
          <w:tcPr>
            <w:tcW w:w="6840" w:type="dxa"/>
            <w:shd w:val="clear" w:color="auto" w:fill="F2E7E6"/>
          </w:tcPr>
          <w:p w14:paraId="0858D274"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Geografía</w:t>
            </w:r>
          </w:p>
        </w:tc>
        <w:tc>
          <w:tcPr>
            <w:tcW w:w="885" w:type="dxa"/>
            <w:shd w:val="clear" w:color="auto" w:fill="F2E7E6"/>
          </w:tcPr>
          <w:p w14:paraId="528E6011"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1001F79" w14:textId="77777777" w:rsidTr="00DA6D63">
        <w:trPr>
          <w:trHeight w:val="324"/>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6BDC146" w14:textId="77777777" w:rsidR="00DA6D63" w:rsidRPr="007410C5" w:rsidRDefault="009C0329">
            <w:pPr>
              <w:rPr>
                <w:color w:val="FFFFFF"/>
                <w:lang w:val="es-ES"/>
              </w:rPr>
            </w:pPr>
            <w:r w:rsidRPr="007410C5">
              <w:rPr>
                <w:color w:val="FFFFFF"/>
                <w:sz w:val="22"/>
                <w:szCs w:val="22"/>
                <w:lang w:val="es-ES"/>
              </w:rPr>
              <w:t>Reto «El mejor suelo europeo»</w:t>
            </w:r>
          </w:p>
        </w:tc>
        <w:tc>
          <w:tcPr>
            <w:tcW w:w="6840" w:type="dxa"/>
            <w:shd w:val="clear" w:color="auto" w:fill="FBF7F7"/>
          </w:tcPr>
          <w:p w14:paraId="78AC6AE6"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color w:val="000000"/>
                <w:sz w:val="16"/>
                <w:szCs w:val="16"/>
                <w:lang w:val="es-ES"/>
              </w:rPr>
              <w:t>Esta actividad se basará en un reto y</w:t>
            </w:r>
            <w:r w:rsidRPr="007410C5">
              <w:rPr>
                <w:sz w:val="16"/>
                <w:szCs w:val="16"/>
                <w:lang w:val="es-ES"/>
              </w:rPr>
              <w:t xml:space="preserve"> </w:t>
            </w:r>
            <w:r w:rsidRPr="007410C5">
              <w:rPr>
                <w:color w:val="000000"/>
                <w:sz w:val="16"/>
                <w:szCs w:val="16"/>
                <w:lang w:val="es-ES"/>
              </w:rPr>
              <w:t xml:space="preserve">su objetivo será familiarizar a los estudiantes con algunos de los 23 principales tipos de suelo en Europa (págs. 28-32 del </w:t>
            </w:r>
            <w:hyperlink r:id="rId43">
              <w:r w:rsidRPr="007410C5">
                <w:rPr>
                  <w:color w:val="0000FF"/>
                  <w:sz w:val="16"/>
                  <w:szCs w:val="16"/>
                  <w:u w:val="single"/>
                  <w:lang w:val="es-ES"/>
                </w:rPr>
                <w:t>Atlas de suelos de Europa</w:t>
              </w:r>
            </w:hyperlink>
            <w:r w:rsidRPr="007410C5">
              <w:rPr>
                <w:color w:val="000000"/>
                <w:sz w:val="16"/>
                <w:szCs w:val="16"/>
                <w:lang w:val="es-ES"/>
              </w:rPr>
              <w:t>). El material para la competición deberá prepararse antes de la clase</w:t>
            </w:r>
            <w:r w:rsidRPr="007410C5">
              <w:rPr>
                <w:sz w:val="16"/>
                <w:szCs w:val="16"/>
                <w:lang w:val="es-ES"/>
              </w:rPr>
              <w:t xml:space="preserve">. </w:t>
            </w:r>
            <w:r w:rsidRPr="007410C5">
              <w:rPr>
                <w:color w:val="000000"/>
                <w:sz w:val="16"/>
                <w:szCs w:val="16"/>
                <w:lang w:val="es-ES"/>
              </w:rPr>
              <w:t>En relación con la</w:t>
            </w:r>
            <w:r w:rsidRPr="007410C5">
              <w:rPr>
                <w:sz w:val="16"/>
                <w:szCs w:val="16"/>
                <w:lang w:val="es-ES"/>
              </w:rPr>
              <w:t xml:space="preserve"> fase inicial de activación</w:t>
            </w:r>
            <w:r w:rsidRPr="007410C5">
              <w:rPr>
                <w:color w:val="000000"/>
                <w:sz w:val="16"/>
                <w:szCs w:val="16"/>
                <w:lang w:val="es-ES"/>
              </w:rPr>
              <w:t>, la actividad comenzará con una breve presentación general (15 min) de los tipos de suelo europeos: el profesor o profesora no deberá presentar los 23 tipos de suelo de Europa que aparecen en el atlas, sino solo entre 5 y 10, preferiblemente los más extendidos en su país.</w:t>
            </w:r>
            <w:r w:rsidRPr="007410C5">
              <w:rPr>
                <w:sz w:val="16"/>
                <w:szCs w:val="16"/>
                <w:lang w:val="es-ES"/>
              </w:rPr>
              <w:t xml:space="preserve"> Esos son los que se utilizarán para el reto posterior</w:t>
            </w:r>
            <w:r w:rsidRPr="007410C5">
              <w:rPr>
                <w:color w:val="000000"/>
                <w:sz w:val="16"/>
                <w:szCs w:val="16"/>
                <w:lang w:val="es-ES"/>
              </w:rPr>
              <w:t>.</w:t>
            </w:r>
          </w:p>
          <w:p w14:paraId="098DFCE8" w14:textId="14927F5B"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 xml:space="preserve">A continuación, los estudiantes, divididos en equipos </w:t>
            </w:r>
            <w:r w:rsidRPr="007410C5">
              <w:rPr>
                <w:color w:val="000000"/>
                <w:sz w:val="16"/>
                <w:szCs w:val="16"/>
                <w:lang w:val="es-ES"/>
              </w:rPr>
              <w:t xml:space="preserve">(el tamaño de los grupos quedará a criterio </w:t>
            </w:r>
            <w:proofErr w:type="spellStart"/>
            <w:r w:rsidRPr="007410C5">
              <w:rPr>
                <w:color w:val="000000"/>
                <w:sz w:val="16"/>
                <w:szCs w:val="16"/>
                <w:lang w:val="es-ES"/>
              </w:rPr>
              <w:t>del</w:t>
            </w:r>
            <w:r w:rsidRPr="007410C5">
              <w:rPr>
                <w:sz w:val="16"/>
                <w:szCs w:val="16"/>
                <w:lang w:val="es-ES"/>
              </w:rPr>
              <w:t>profesor</w:t>
            </w:r>
            <w:proofErr w:type="spellEnd"/>
            <w:r w:rsidRPr="007410C5">
              <w:rPr>
                <w:sz w:val="16"/>
                <w:szCs w:val="16"/>
                <w:lang w:val="es-ES"/>
              </w:rPr>
              <w:t xml:space="preserve"> o profesora</w:t>
            </w:r>
            <w:r w:rsidRPr="007410C5">
              <w:rPr>
                <w:color w:val="000000"/>
                <w:sz w:val="16"/>
                <w:szCs w:val="16"/>
                <w:lang w:val="es-ES"/>
              </w:rPr>
              <w:t xml:space="preserve"> aunque se recomienda que sean de 4 o 5 estudiantes)</w:t>
            </w:r>
            <w:r w:rsidRPr="007410C5">
              <w:rPr>
                <w:sz w:val="16"/>
                <w:szCs w:val="16"/>
                <w:lang w:val="es-ES"/>
              </w:rPr>
              <w:t xml:space="preserve">, seleccionarán al azar una carta de un tipo de suelo (véase el Anexo 1. Cartas de distintos tipos de suelo). Cada carta incluirá información general sobre un tipo de suelo </w:t>
            </w:r>
            <w:r w:rsidRPr="007410C5">
              <w:rPr>
                <w:color w:val="000000"/>
                <w:sz w:val="16"/>
                <w:szCs w:val="16"/>
                <w:lang w:val="es-ES"/>
              </w:rPr>
              <w:t xml:space="preserve">y la tarea de los estudiantes consistirá en elaborar una presentación para defender por qué su tipo de suelo es el «mejor» de Europa. Para ello, se les animará a utilizar recursos en línea como </w:t>
            </w:r>
            <w:r w:rsidRPr="007410C5">
              <w:rPr>
                <w:sz w:val="16"/>
                <w:szCs w:val="16"/>
                <w:lang w:val="es-ES"/>
              </w:rPr>
              <w:t xml:space="preserve">el vídeo </w:t>
            </w:r>
            <w:hyperlink r:id="rId44" w:history="1">
              <w:proofErr w:type="spellStart"/>
              <w:r w:rsidRPr="007410C5">
                <w:rPr>
                  <w:rStyle w:val="Hyperlink"/>
                  <w:sz w:val="16"/>
                  <w:szCs w:val="16"/>
                  <w:lang w:val="es-ES"/>
                </w:rPr>
                <w:t>Soil</w:t>
              </w:r>
              <w:proofErr w:type="spellEnd"/>
              <w:r w:rsidRPr="007410C5">
                <w:rPr>
                  <w:rStyle w:val="Hyperlink"/>
                  <w:sz w:val="16"/>
                  <w:szCs w:val="16"/>
                  <w:lang w:val="es-ES"/>
                </w:rPr>
                <w:t xml:space="preserve"> </w:t>
              </w:r>
              <w:proofErr w:type="spellStart"/>
              <w:r w:rsidRPr="007410C5">
                <w:rPr>
                  <w:rStyle w:val="Hyperlink"/>
                  <w:sz w:val="16"/>
                  <w:szCs w:val="16"/>
                  <w:lang w:val="es-ES"/>
                </w:rPr>
                <w:t>Types</w:t>
              </w:r>
              <w:proofErr w:type="spellEnd"/>
              <w:r w:rsidRPr="007410C5">
                <w:rPr>
                  <w:rStyle w:val="Hyperlink"/>
                  <w:sz w:val="16"/>
                  <w:szCs w:val="16"/>
                  <w:lang w:val="es-ES"/>
                </w:rPr>
                <w:t xml:space="preserve">. </w:t>
              </w:r>
              <w:proofErr w:type="spellStart"/>
              <w:r w:rsidRPr="007410C5">
                <w:rPr>
                  <w:rStyle w:val="Hyperlink"/>
                  <w:sz w:val="16"/>
                  <w:szCs w:val="16"/>
                  <w:lang w:val="es-ES"/>
                </w:rPr>
                <w:t>Structural</w:t>
              </w:r>
              <w:proofErr w:type="spellEnd"/>
              <w:r w:rsidRPr="007410C5">
                <w:rPr>
                  <w:rStyle w:val="Hyperlink"/>
                  <w:sz w:val="16"/>
                  <w:szCs w:val="16"/>
                  <w:lang w:val="es-ES"/>
                </w:rPr>
                <w:t xml:space="preserve"> Guide</w:t>
              </w:r>
            </w:hyperlink>
            <w:r w:rsidRPr="007410C5">
              <w:rPr>
                <w:color w:val="000000"/>
                <w:sz w:val="16"/>
                <w:szCs w:val="16"/>
                <w:lang w:val="es-ES"/>
              </w:rPr>
              <w:t xml:space="preserve">, en el que se muestran los principales tipos de suelo y sus características, así como otra información disponible en línea para fundamentar sus argumentos y crear un eslogan para promocionar su tipo de suelo. Cada grupo deberá disponer de una tableta, un portátil o un ordenador con acceso a internet. Las presentaciones promocionales deberán destacar las características singulares, la utilidad y los rasgos distintivos de cada tipo de suelo. </w:t>
            </w:r>
            <w:r w:rsidRPr="007410C5">
              <w:rPr>
                <w:i/>
                <w:sz w:val="16"/>
                <w:szCs w:val="16"/>
                <w:lang w:val="es-ES"/>
              </w:rPr>
              <w:t xml:space="preserve">El Anexo 2. Reto «El mejor suelo europeo» </w:t>
            </w:r>
            <w:r w:rsidRPr="007410C5">
              <w:rPr>
                <w:sz w:val="16"/>
                <w:szCs w:val="16"/>
                <w:lang w:val="es-ES"/>
              </w:rPr>
              <w:t>incluye los criterios de evaluación y las instrucciones para los jueces, así como un certificado personalizable de participación en el reto. Al final de la actividad, el profesor o profesora puede explicar a los estudiantes que no existe un tipo de suelo «mejor», ya que el hecho de que un suelo sea ideal dependerá del lugar concreto y de las plantas que se quieran cultivar.</w:t>
            </w:r>
          </w:p>
        </w:tc>
        <w:tc>
          <w:tcPr>
            <w:tcW w:w="885" w:type="dxa"/>
            <w:shd w:val="clear" w:color="auto" w:fill="FBF7F7"/>
          </w:tcPr>
          <w:p w14:paraId="272C13CB"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90 min.</w:t>
            </w:r>
          </w:p>
        </w:tc>
      </w:tr>
      <w:tr w:rsidR="00DA6D63" w:rsidRPr="007410C5" w14:paraId="4935D5A9" w14:textId="77777777" w:rsidTr="00DA6D63">
        <w:trPr>
          <w:trHeight w:val="66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CC43ECB" w14:textId="77777777" w:rsidR="00DA6D63" w:rsidRPr="0023198F" w:rsidRDefault="009C0329">
            <w:pPr>
              <w:jc w:val="both"/>
              <w:rPr>
                <w:color w:val="FFFFFF"/>
                <w:sz w:val="22"/>
                <w:szCs w:val="22"/>
              </w:rPr>
            </w:pPr>
            <w:r w:rsidRPr="0023198F">
              <w:rPr>
                <w:color w:val="FFFFFF"/>
                <w:sz w:val="22"/>
                <w:szCs w:val="22"/>
              </w:rPr>
              <w:t>Evidencias de aprendizaje</w:t>
            </w:r>
          </w:p>
        </w:tc>
        <w:tc>
          <w:tcPr>
            <w:tcW w:w="6840" w:type="dxa"/>
            <w:shd w:val="clear" w:color="auto" w:fill="F2E7E6"/>
          </w:tcPr>
          <w:p w14:paraId="6FA9E9C7"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color w:val="000000"/>
                <w:sz w:val="16"/>
                <w:szCs w:val="16"/>
                <w:lang w:val="es-ES"/>
              </w:rPr>
              <w:t>Presentación de un tipo específico de suelo.</w:t>
            </w:r>
          </w:p>
        </w:tc>
        <w:tc>
          <w:tcPr>
            <w:tcW w:w="885" w:type="dxa"/>
            <w:shd w:val="clear" w:color="auto" w:fill="F2E7E6"/>
          </w:tcPr>
          <w:p w14:paraId="647A770B" w14:textId="77777777" w:rsidR="00DA6D63" w:rsidRPr="007410C5"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DA6D63" w:rsidRPr="0023198F" w14:paraId="461651C1" w14:textId="77777777" w:rsidTr="00DA6D63">
        <w:trPr>
          <w:trHeight w:val="354"/>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3152871E" w14:textId="77777777" w:rsidR="00DA6D63" w:rsidRPr="0023198F" w:rsidRDefault="009C0329">
            <w:pPr>
              <w:jc w:val="center"/>
            </w:pPr>
            <w:r w:rsidRPr="0023198F">
              <w:rPr>
                <w:color w:val="FFFFFF"/>
                <w:sz w:val="22"/>
                <w:szCs w:val="22"/>
              </w:rPr>
              <w:lastRenderedPageBreak/>
              <w:t xml:space="preserve">Segunda </w:t>
            </w:r>
            <w:proofErr w:type="spellStart"/>
            <w:r w:rsidRPr="0023198F">
              <w:rPr>
                <w:color w:val="FFFFFF"/>
                <w:sz w:val="22"/>
                <w:szCs w:val="22"/>
              </w:rPr>
              <w:t>lección</w:t>
            </w:r>
            <w:proofErr w:type="spellEnd"/>
          </w:p>
        </w:tc>
      </w:tr>
      <w:tr w:rsidR="00DA6D63" w:rsidRPr="007410C5" w14:paraId="3212DE71"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14B3A5E" w14:textId="77777777" w:rsidR="00DA6D63" w:rsidRPr="007410C5" w:rsidRDefault="009C0329">
            <w:pPr>
              <w:jc w:val="both"/>
              <w:rPr>
                <w:color w:val="FFFFFF"/>
                <w:sz w:val="22"/>
                <w:szCs w:val="22"/>
                <w:lang w:val="es-ES"/>
              </w:rPr>
            </w:pPr>
            <w:r w:rsidRPr="007410C5">
              <w:rPr>
                <w:color w:val="FFFFFF"/>
                <w:sz w:val="22"/>
                <w:szCs w:val="22"/>
                <w:lang w:val="es-ES"/>
              </w:rPr>
              <w:t>Fase 5E (por sus siglas en inglés)</w:t>
            </w:r>
          </w:p>
        </w:tc>
        <w:tc>
          <w:tcPr>
            <w:tcW w:w="6840" w:type="dxa"/>
            <w:shd w:val="clear" w:color="auto" w:fill="FBF7F7"/>
          </w:tcPr>
          <w:p w14:paraId="1E0B1F83"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Implicación («</w:t>
            </w:r>
            <w:proofErr w:type="spellStart"/>
            <w:r w:rsidRPr="007410C5">
              <w:rPr>
                <w:sz w:val="16"/>
                <w:szCs w:val="16"/>
                <w:lang w:val="es-ES"/>
              </w:rPr>
              <w:t>engage</w:t>
            </w:r>
            <w:proofErr w:type="spellEnd"/>
            <w:r w:rsidRPr="007410C5">
              <w:rPr>
                <w:sz w:val="16"/>
                <w:szCs w:val="16"/>
                <w:lang w:val="es-ES"/>
              </w:rPr>
              <w:t>»), exploración («explore») y evaluación («</w:t>
            </w:r>
            <w:proofErr w:type="spellStart"/>
            <w:r w:rsidRPr="007410C5">
              <w:rPr>
                <w:sz w:val="16"/>
                <w:szCs w:val="16"/>
                <w:lang w:val="es-ES"/>
              </w:rPr>
              <w:t>evaluate</w:t>
            </w:r>
            <w:proofErr w:type="spellEnd"/>
            <w:r w:rsidRPr="007410C5">
              <w:rPr>
                <w:sz w:val="16"/>
                <w:szCs w:val="16"/>
                <w:lang w:val="es-ES"/>
              </w:rPr>
              <w:t>»)</w:t>
            </w:r>
          </w:p>
        </w:tc>
        <w:tc>
          <w:tcPr>
            <w:tcW w:w="885" w:type="dxa"/>
            <w:shd w:val="clear" w:color="auto" w:fill="FBF7F7"/>
          </w:tcPr>
          <w:p w14:paraId="2BC4A5A1" w14:textId="77777777" w:rsidR="00DA6D63" w:rsidRPr="007410C5"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DA6D63" w:rsidRPr="0023198F" w14:paraId="1EE486D0" w14:textId="77777777" w:rsidTr="00DA6D63">
        <w:trPr>
          <w:trHeight w:val="309"/>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8EC5D6F" w14:textId="77777777" w:rsidR="00DA6D63" w:rsidRPr="0023198F" w:rsidRDefault="009C0329">
            <w:pPr>
              <w:jc w:val="both"/>
              <w:rPr>
                <w:color w:val="FFFFFF"/>
                <w:sz w:val="22"/>
                <w:szCs w:val="22"/>
              </w:rPr>
            </w:pPr>
            <w:proofErr w:type="spellStart"/>
            <w:r w:rsidRPr="0023198F">
              <w:rPr>
                <w:color w:val="FFFFFF"/>
                <w:sz w:val="22"/>
                <w:szCs w:val="22"/>
              </w:rPr>
              <w:t>Asignatura</w:t>
            </w:r>
            <w:proofErr w:type="spellEnd"/>
            <w:r w:rsidRPr="0023198F">
              <w:rPr>
                <w:color w:val="FFFFFF"/>
                <w:sz w:val="22"/>
                <w:szCs w:val="22"/>
              </w:rPr>
              <w:t xml:space="preserve"> 2</w:t>
            </w:r>
          </w:p>
        </w:tc>
        <w:tc>
          <w:tcPr>
            <w:tcW w:w="6840" w:type="dxa"/>
            <w:shd w:val="clear" w:color="auto" w:fill="F2E7E6"/>
          </w:tcPr>
          <w:p w14:paraId="3EC930A2"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pPr>
            <w:r w:rsidRPr="0023198F">
              <w:rPr>
                <w:sz w:val="16"/>
                <w:szCs w:val="16"/>
              </w:rPr>
              <w:t>Geografía</w:t>
            </w:r>
          </w:p>
        </w:tc>
        <w:tc>
          <w:tcPr>
            <w:tcW w:w="885" w:type="dxa"/>
            <w:shd w:val="clear" w:color="auto" w:fill="F2E7E6"/>
          </w:tcPr>
          <w:p w14:paraId="475B915D"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AB9FC1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40148DDD" w14:textId="77777777" w:rsidR="00DA6D63" w:rsidRPr="007410C5" w:rsidRDefault="009C0329">
            <w:pPr>
              <w:rPr>
                <w:color w:val="FFFFFF"/>
                <w:sz w:val="22"/>
                <w:szCs w:val="22"/>
                <w:lang w:val="es-ES"/>
              </w:rPr>
            </w:pPr>
            <w:r w:rsidRPr="007410C5">
              <w:rPr>
                <w:color w:val="FFFFFF"/>
                <w:sz w:val="22"/>
                <w:szCs w:val="22"/>
                <w:lang w:val="es-ES"/>
              </w:rPr>
              <w:t>El suelo y la erosión hídrica</w:t>
            </w:r>
          </w:p>
        </w:tc>
        <w:tc>
          <w:tcPr>
            <w:tcW w:w="6840" w:type="dxa"/>
            <w:shd w:val="clear" w:color="auto" w:fill="FBF7F7"/>
          </w:tcPr>
          <w:p w14:paraId="6F9328E1" w14:textId="30EE6FF6"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7410C5">
              <w:rPr>
                <w:color w:val="000000"/>
                <w:sz w:val="16"/>
                <w:szCs w:val="16"/>
                <w:lang w:val="es-ES"/>
              </w:rPr>
              <w:t>Esta actividad tendrá como objetivo mostrar los importantes efectos de la erosión hídrica sobre los suelos</w:t>
            </w:r>
            <w:r w:rsidRPr="007410C5">
              <w:rPr>
                <w:sz w:val="16"/>
                <w:szCs w:val="16"/>
                <w:lang w:val="es-ES"/>
              </w:rPr>
              <w:t xml:space="preserve">. </w:t>
            </w:r>
            <w:r w:rsidRPr="007410C5">
              <w:rPr>
                <w:color w:val="000000"/>
                <w:sz w:val="16"/>
                <w:szCs w:val="16"/>
                <w:lang w:val="es-ES"/>
              </w:rPr>
              <w:t>En primer lugar, se enseñará a los estudiantes</w:t>
            </w:r>
            <w:hyperlink r:id="rId45" w:history="1">
              <w:r w:rsidRPr="007410C5">
                <w:rPr>
                  <w:rStyle w:val="Hyperlink"/>
                  <w:sz w:val="16"/>
                  <w:szCs w:val="16"/>
                  <w:lang w:val="es-ES"/>
                </w:rPr>
                <w:t xml:space="preserve"> el mapa mental sobre los procesos de degradación del suelo</w:t>
              </w:r>
            </w:hyperlink>
            <w:r w:rsidRPr="007410C5">
              <w:rPr>
                <w:color w:val="000000"/>
                <w:sz w:val="16"/>
                <w:szCs w:val="16"/>
                <w:lang w:val="es-ES"/>
              </w:rPr>
              <w:t xml:space="preserve"> del ESDAC (Centro Europeo de Datos del Suelo) proyectándolo en la pizarra interactiva. Si es posible, también se pueden utilizar los portátiles de los estudiantes para ver el mapa o imprimirlo. Se encuentra en el </w:t>
            </w:r>
            <w:r w:rsidRPr="007410C5">
              <w:rPr>
                <w:i/>
                <w:sz w:val="16"/>
                <w:szCs w:val="16"/>
                <w:lang w:val="es-ES"/>
              </w:rPr>
              <w:t>Anexo 3. Mapa mental sobre la degradación del suelo</w:t>
            </w:r>
            <w:r w:rsidRPr="007410C5">
              <w:rPr>
                <w:color w:val="000000"/>
                <w:sz w:val="16"/>
                <w:szCs w:val="16"/>
                <w:lang w:val="es-ES"/>
              </w:rPr>
              <w:t xml:space="preserve">. El profesor o profesora centrará la atención de los estudiantes en el </w:t>
            </w:r>
            <w:r w:rsidRPr="007410C5">
              <w:rPr>
                <w:i/>
                <w:color w:val="000000"/>
                <w:sz w:val="16"/>
                <w:szCs w:val="16"/>
                <w:lang w:val="es-ES"/>
              </w:rPr>
              <w:t>proceso de erosión hídrica</w:t>
            </w:r>
            <w:r w:rsidRPr="007410C5">
              <w:rPr>
                <w:color w:val="000000"/>
                <w:sz w:val="16"/>
                <w:szCs w:val="16"/>
                <w:lang w:val="es-ES"/>
              </w:rPr>
              <w:t xml:space="preserve"> destacando las interacciones beneficiosas y perjudiciales entre los suelos y el agua (por ejemplo, la contribución del agua a la formación del suelo, los daños que el agua causa mediante la erosión del suelo, la dependencia que tienen las tierras agrícolas situadas en valles fluviales de los sedimentos para la reposición de nutrientes, el efecto de los sedimentos en entornos acuáticos y en estuarios y el movimiento de sustancias contaminantes desde el suelo hacia las masas de agua).</w:t>
            </w:r>
            <w:r w:rsidRPr="007410C5">
              <w:rPr>
                <w:sz w:val="16"/>
                <w:szCs w:val="16"/>
                <w:lang w:val="es-ES"/>
              </w:rPr>
              <w:t xml:space="preserve"> El profesor o profesora podrá plantear algunas preguntas que inviten a la reflexión sobre los efectos de la erosión hídrica en el suelo, con el fin de implicar a los estudiantes y estimular su pensamiento crítico. </w:t>
            </w:r>
            <w:r w:rsidRPr="0023198F">
              <w:rPr>
                <w:sz w:val="16"/>
                <w:szCs w:val="16"/>
              </w:rPr>
              <w:t xml:space="preserve">Por </w:t>
            </w:r>
            <w:proofErr w:type="spellStart"/>
            <w:r w:rsidRPr="0023198F">
              <w:rPr>
                <w:sz w:val="16"/>
                <w:szCs w:val="16"/>
              </w:rPr>
              <w:t>ejemplo</w:t>
            </w:r>
            <w:proofErr w:type="spellEnd"/>
            <w:r w:rsidRPr="0023198F">
              <w:rPr>
                <w:sz w:val="16"/>
                <w:szCs w:val="16"/>
              </w:rPr>
              <w:t>:</w:t>
            </w:r>
          </w:p>
          <w:p w14:paraId="7B943885" w14:textId="77777777" w:rsidR="00DA6D63" w:rsidRPr="007410C5"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¿Cómo influye la fuerza del agua de lluvia en los distintos tipos de suelo y por qué algunos se erosionan más rápidamente que otros?</w:t>
            </w:r>
          </w:p>
          <w:p w14:paraId="00493F08" w14:textId="77777777" w:rsidR="00DA6D63" w:rsidRPr="007410C5"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¿Qué efectos a largo plazo tiene la erosión hídrica sobre la fertilidad y la estructura del suelo en las zonas agrícolas?</w:t>
            </w:r>
          </w:p>
          <w:p w14:paraId="1503BB00"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7410C5">
              <w:rPr>
                <w:i/>
                <w:color w:val="000000"/>
                <w:sz w:val="16"/>
                <w:szCs w:val="16"/>
                <w:lang w:val="es-ES"/>
              </w:rPr>
              <w:t xml:space="preserve">¿La erosión hídrica puede beneficiar alguna vez al paisaje o siempre es perjudicial? </w:t>
            </w:r>
            <w:r w:rsidRPr="0023198F">
              <w:rPr>
                <w:i/>
                <w:color w:val="000000"/>
                <w:sz w:val="16"/>
                <w:szCs w:val="16"/>
              </w:rPr>
              <w:t xml:space="preserve">En </w:t>
            </w:r>
            <w:proofErr w:type="spellStart"/>
            <w:r w:rsidRPr="0023198F">
              <w:rPr>
                <w:i/>
                <w:color w:val="000000"/>
                <w:sz w:val="16"/>
                <w:szCs w:val="16"/>
              </w:rPr>
              <w:t>caso</w:t>
            </w:r>
            <w:proofErr w:type="spellEnd"/>
            <w:r w:rsidRPr="0023198F">
              <w:rPr>
                <w:i/>
                <w:color w:val="000000"/>
                <w:sz w:val="16"/>
                <w:szCs w:val="16"/>
              </w:rPr>
              <w:t xml:space="preserve"> </w:t>
            </w:r>
            <w:proofErr w:type="spellStart"/>
            <w:r w:rsidRPr="0023198F">
              <w:rPr>
                <w:i/>
                <w:color w:val="000000"/>
                <w:sz w:val="16"/>
                <w:szCs w:val="16"/>
              </w:rPr>
              <w:t>afirmativo</w:t>
            </w:r>
            <w:proofErr w:type="spellEnd"/>
            <w:r w:rsidRPr="0023198F">
              <w:rPr>
                <w:i/>
                <w:color w:val="000000"/>
                <w:sz w:val="16"/>
                <w:szCs w:val="16"/>
              </w:rPr>
              <w:t>, ¿de qué manera?</w:t>
            </w:r>
          </w:p>
          <w:p w14:paraId="4B299F1B" w14:textId="77777777" w:rsidR="00DA6D63" w:rsidRPr="007410C5"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¿Cómo aceleran las actividades humanas, como la deforestación o la urbanización, el proceso de erosión hídrica?</w:t>
            </w:r>
          </w:p>
          <w:p w14:paraId="16C9A82F" w14:textId="77777777" w:rsidR="00DA6D63" w:rsidRPr="007410C5"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¿De qué manera interactúan la erosión hídrica y la compactación del suelo? ¿Cómo pueden estos efectos combinados afectar al crecimiento de las plantas?</w:t>
            </w:r>
          </w:p>
          <w:p w14:paraId="5145C2CE" w14:textId="77777777" w:rsidR="00DA6D63" w:rsidRPr="007410C5"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¿Qué papel desempeñan la vegetación y los sistemas radiculares en la prevención o reducción de la erosión hídrica?</w:t>
            </w:r>
          </w:p>
          <w:p w14:paraId="7C4F275C" w14:textId="77777777" w:rsidR="00DA6D63" w:rsidRPr="007410C5"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¿En qué se diferencian los efectos de la erosión hídrica en las zonas costeras de los que se observan en las zonas del interior?</w:t>
            </w:r>
          </w:p>
          <w:p w14:paraId="03A5DC0D" w14:textId="77777777" w:rsidR="00DA6D63" w:rsidRPr="007410C5"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¿Cuáles son las repercusiones económicas y medioambientales de la erosión hídrica del suelo en las comunidades agrícolas?</w:t>
            </w:r>
          </w:p>
          <w:p w14:paraId="0CF79A4B" w14:textId="77777777" w:rsidR="00DA6D63" w:rsidRPr="0023198F"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7410C5">
              <w:rPr>
                <w:i/>
                <w:color w:val="000000"/>
                <w:sz w:val="16"/>
                <w:szCs w:val="16"/>
                <w:lang w:val="es-ES"/>
              </w:rPr>
              <w:t xml:space="preserve">¿Cómo pueden reducir distintos diseños de paisaje, como el abancalamiento o el cultivo en curvas de nivel, la erosión hídrica? </w:t>
            </w:r>
            <w:r w:rsidRPr="0023198F">
              <w:rPr>
                <w:i/>
                <w:color w:val="000000"/>
                <w:sz w:val="16"/>
                <w:szCs w:val="16"/>
              </w:rPr>
              <w:t xml:space="preserve">¿Por </w:t>
            </w:r>
            <w:proofErr w:type="spellStart"/>
            <w:r w:rsidRPr="0023198F">
              <w:rPr>
                <w:i/>
                <w:color w:val="000000"/>
                <w:sz w:val="16"/>
                <w:szCs w:val="16"/>
              </w:rPr>
              <w:t>qué</w:t>
            </w:r>
            <w:proofErr w:type="spellEnd"/>
            <w:r w:rsidRPr="0023198F">
              <w:rPr>
                <w:i/>
                <w:color w:val="000000"/>
                <w:sz w:val="16"/>
                <w:szCs w:val="16"/>
              </w:rPr>
              <w:t xml:space="preserve"> son </w:t>
            </w:r>
            <w:proofErr w:type="spellStart"/>
            <w:r w:rsidRPr="0023198F">
              <w:rPr>
                <w:i/>
                <w:color w:val="000000"/>
                <w:sz w:val="16"/>
                <w:szCs w:val="16"/>
              </w:rPr>
              <w:t>efectivas</w:t>
            </w:r>
            <w:proofErr w:type="spellEnd"/>
            <w:r w:rsidRPr="0023198F">
              <w:rPr>
                <w:i/>
                <w:color w:val="000000"/>
                <w:sz w:val="16"/>
                <w:szCs w:val="16"/>
              </w:rPr>
              <w:t xml:space="preserve"> estas estrategias?</w:t>
            </w:r>
          </w:p>
          <w:p w14:paraId="11E6F23C" w14:textId="77777777" w:rsidR="00DA6D63" w:rsidRPr="007410C5" w:rsidRDefault="009C0329">
            <w:pPr>
              <w:numPr>
                <w:ilvl w:val="0"/>
                <w:numId w:val="14"/>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lang w:val="es-ES"/>
              </w:rPr>
            </w:pPr>
            <w:r w:rsidRPr="007410C5">
              <w:rPr>
                <w:i/>
                <w:color w:val="000000"/>
                <w:sz w:val="16"/>
                <w:szCs w:val="16"/>
                <w:lang w:val="es-ES"/>
              </w:rPr>
              <w:t>¿Cómo podría influir el cambio climático en la gravedad y la frecuencia de los episodios de erosión hídrica en el futuro?</w:t>
            </w:r>
          </w:p>
          <w:p w14:paraId="63E7AA1B" w14:textId="21984130"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color w:val="000000"/>
                <w:sz w:val="16"/>
                <w:szCs w:val="16"/>
                <w:lang w:val="es-ES"/>
              </w:rPr>
              <w:t>El profesor o profesora</w:t>
            </w:r>
            <w:r w:rsidRPr="007410C5">
              <w:rPr>
                <w:sz w:val="16"/>
                <w:szCs w:val="16"/>
                <w:lang w:val="es-ES"/>
              </w:rPr>
              <w:t xml:space="preserve"> </w:t>
            </w:r>
            <w:r w:rsidRPr="007410C5">
              <w:rPr>
                <w:color w:val="000000"/>
                <w:sz w:val="16"/>
                <w:szCs w:val="16"/>
                <w:lang w:val="es-ES"/>
              </w:rPr>
              <w:t xml:space="preserve">también podría mostrar o distribuir las cifras de erosión correspondientes a la «media continental» y la «media de las tierras agrícolas» (los datos para el año 2024 pueden solicitarse al Centro Común de Investigación y ESDAC rellenando el formulario </w:t>
            </w:r>
            <w:proofErr w:type="spellStart"/>
            <w:r w:rsidRPr="007410C5">
              <w:rPr>
                <w:color w:val="000000"/>
                <w:sz w:val="16"/>
                <w:szCs w:val="16"/>
                <w:lang w:val="es-ES"/>
              </w:rPr>
              <w:t>disponible</w:t>
            </w:r>
            <w:hyperlink r:id="rId46" w:anchor="tabs-0-description=1&amp;tabs-0-description-2=">
              <w:r w:rsidRPr="007410C5">
                <w:rPr>
                  <w:color w:val="0000FF"/>
                  <w:sz w:val="16"/>
                  <w:szCs w:val="16"/>
                  <w:u w:val="single"/>
                  <w:lang w:val="es-ES"/>
                </w:rPr>
                <w:t>aquí</w:t>
              </w:r>
              <w:proofErr w:type="spellEnd"/>
            </w:hyperlink>
            <w:r w:rsidRPr="007410C5">
              <w:rPr>
                <w:color w:val="000000"/>
                <w:sz w:val="16"/>
                <w:szCs w:val="16"/>
                <w:lang w:val="es-ES"/>
              </w:rPr>
              <w:t xml:space="preserve">), con el fin de identificar las tasas de erosión asociadas a distintos lugares y concienciar a los estudiantes de la rapidez con la que disminuirá la fertilidad del suelo si se mantienen las tasas actuales de erosión. Para profundizar en la pérdida de suelo por erosión hídrica en Europa, el profesor o profesora enseñará a los estudiantes </w:t>
            </w:r>
            <w:hyperlink r:id="rId47">
              <w:r w:rsidRPr="007410C5">
                <w:rPr>
                  <w:color w:val="0000FF"/>
                  <w:sz w:val="16"/>
                  <w:szCs w:val="16"/>
                  <w:u w:val="single"/>
                  <w:lang w:val="es-ES"/>
                </w:rPr>
                <w:t>una imagen</w:t>
              </w:r>
            </w:hyperlink>
            <w:r w:rsidRPr="007410C5">
              <w:rPr>
                <w:color w:val="000000"/>
                <w:sz w:val="16"/>
                <w:szCs w:val="16"/>
                <w:lang w:val="es-ES"/>
              </w:rPr>
              <w:t xml:space="preserve"> que muestra la </w:t>
            </w:r>
            <w:r w:rsidRPr="007410C5">
              <w:rPr>
                <w:color w:val="000000"/>
                <w:sz w:val="16"/>
                <w:szCs w:val="16"/>
                <w:lang w:val="es-ES"/>
              </w:rPr>
              <w:lastRenderedPageBreak/>
              <w:t xml:space="preserve">estimación de los factores de pérdida de suelo en Europa </w:t>
            </w:r>
            <w:r w:rsidRPr="007410C5">
              <w:rPr>
                <w:sz w:val="16"/>
                <w:szCs w:val="16"/>
                <w:lang w:val="es-ES"/>
              </w:rPr>
              <w:t xml:space="preserve">según el modelo </w:t>
            </w:r>
            <w:proofErr w:type="spellStart"/>
            <w:r w:rsidRPr="007410C5">
              <w:rPr>
                <w:sz w:val="16"/>
                <w:szCs w:val="16"/>
                <w:lang w:val="es-ES"/>
              </w:rPr>
              <w:t>Rusle</w:t>
            </w:r>
            <w:proofErr w:type="spellEnd"/>
            <w:r w:rsidRPr="007410C5">
              <w:rPr>
                <w:sz w:val="16"/>
                <w:szCs w:val="16"/>
                <w:lang w:val="es-ES"/>
              </w:rPr>
              <w:t xml:space="preserve"> 2015</w:t>
            </w:r>
            <w:r w:rsidRPr="007410C5">
              <w:rPr>
                <w:color w:val="000000"/>
                <w:sz w:val="16"/>
                <w:szCs w:val="16"/>
                <w:lang w:val="es-ES"/>
              </w:rPr>
              <w:t xml:space="preserve"> (imagen 1)</w:t>
            </w:r>
            <w:r w:rsidRPr="007410C5">
              <w:rPr>
                <w:sz w:val="16"/>
                <w:szCs w:val="16"/>
                <w:lang w:val="es-ES"/>
              </w:rPr>
              <w:t xml:space="preserve">. </w:t>
            </w:r>
            <w:r w:rsidRPr="007410C5">
              <w:rPr>
                <w:color w:val="000000"/>
                <w:sz w:val="16"/>
                <w:szCs w:val="16"/>
                <w:lang w:val="es-ES"/>
              </w:rPr>
              <w:t>Se proporcionarán</w:t>
            </w:r>
            <w:r w:rsidRPr="007410C5">
              <w:rPr>
                <w:b/>
                <w:color w:val="000000"/>
                <w:sz w:val="16"/>
                <w:szCs w:val="16"/>
                <w:lang w:val="es-ES"/>
              </w:rPr>
              <w:t xml:space="preserve"> </w:t>
            </w:r>
            <w:r w:rsidRPr="007410C5">
              <w:rPr>
                <w:color w:val="000000"/>
                <w:sz w:val="16"/>
                <w:szCs w:val="16"/>
                <w:lang w:val="es-ES"/>
              </w:rPr>
              <w:t xml:space="preserve">definiciones sencillas y breves de los cinco factores que provocan la pérdida de suelo (factor de </w:t>
            </w:r>
            <w:proofErr w:type="spellStart"/>
            <w:r w:rsidRPr="007410C5">
              <w:rPr>
                <w:color w:val="000000"/>
                <w:sz w:val="16"/>
                <w:szCs w:val="16"/>
                <w:lang w:val="es-ES"/>
              </w:rPr>
              <w:t>erosividad</w:t>
            </w:r>
            <w:proofErr w:type="spellEnd"/>
            <w:r w:rsidRPr="007410C5">
              <w:rPr>
                <w:color w:val="000000"/>
                <w:sz w:val="16"/>
                <w:szCs w:val="16"/>
                <w:lang w:val="es-ES"/>
              </w:rPr>
              <w:t xml:space="preserve"> de la lluvia, erosionabilidad del suelo, gestión de la cobertura, factores topográficos y prácticas de conservación).</w:t>
            </w:r>
          </w:p>
          <w:p w14:paraId="4975C47F"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color w:val="000000"/>
                <w:sz w:val="16"/>
                <w:szCs w:val="16"/>
                <w:lang w:val="es-ES"/>
              </w:rPr>
              <w:t xml:space="preserve">A continuación, el profesor o profesora </w:t>
            </w:r>
            <w:r w:rsidRPr="007410C5">
              <w:rPr>
                <w:sz w:val="16"/>
                <w:szCs w:val="16"/>
                <w:lang w:val="es-ES"/>
              </w:rPr>
              <w:t>mostrará</w:t>
            </w:r>
            <w:r w:rsidRPr="007410C5">
              <w:rPr>
                <w:color w:val="000000"/>
                <w:sz w:val="16"/>
                <w:szCs w:val="16"/>
                <w:lang w:val="es-ES"/>
              </w:rPr>
              <w:t xml:space="preserve"> un mapa que refleja la pérdida de suelo por erosión hídrica en Europa, disponible </w:t>
            </w:r>
            <w:hyperlink r:id="rId48">
              <w:r w:rsidRPr="007410C5">
                <w:rPr>
                  <w:color w:val="0000FF"/>
                  <w:sz w:val="16"/>
                  <w:szCs w:val="16"/>
                  <w:u w:val="single"/>
                  <w:lang w:val="es-ES"/>
                </w:rPr>
                <w:t>aquí</w:t>
              </w:r>
            </w:hyperlink>
            <w:r w:rsidRPr="007410C5">
              <w:rPr>
                <w:sz w:val="16"/>
                <w:szCs w:val="16"/>
                <w:lang w:val="es-ES"/>
              </w:rPr>
              <w:t xml:space="preserve"> (imagen 2)</w:t>
            </w:r>
            <w:r w:rsidRPr="007410C5">
              <w:rPr>
                <w:color w:val="000000"/>
                <w:sz w:val="16"/>
                <w:szCs w:val="16"/>
                <w:lang w:val="es-ES"/>
              </w:rPr>
              <w:t xml:space="preserve">, y los estudiantes tendrán que detectar de forma autónoma dos o más zonas del mapa en las que la erosión del suelo sea prevalente. </w:t>
            </w:r>
            <w:r w:rsidRPr="007410C5">
              <w:rPr>
                <w:sz w:val="16"/>
                <w:szCs w:val="16"/>
                <w:lang w:val="es-ES"/>
              </w:rPr>
              <w:t>S</w:t>
            </w:r>
            <w:r w:rsidRPr="007410C5">
              <w:rPr>
                <w:color w:val="000000"/>
                <w:sz w:val="16"/>
                <w:szCs w:val="16"/>
                <w:lang w:val="es-ES"/>
              </w:rPr>
              <w:t>ería preferible que los estudiantes centraran su atención en lugares situados en distintas regiones climáticas europeas para que reflexionen sobre cómo el clima pone en peligro el balance hídrico y, en consecuencia, la salud del suelo.</w:t>
            </w:r>
          </w:p>
        </w:tc>
        <w:tc>
          <w:tcPr>
            <w:tcW w:w="885" w:type="dxa"/>
            <w:shd w:val="clear" w:color="auto" w:fill="FBF7F7"/>
          </w:tcPr>
          <w:p w14:paraId="46000B30"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30 min.</w:t>
            </w:r>
          </w:p>
        </w:tc>
      </w:tr>
      <w:tr w:rsidR="00DA6D63" w:rsidRPr="0023198F" w14:paraId="7AE6376A"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1C09CFE9" w14:textId="77777777" w:rsidR="00DA6D63" w:rsidRPr="007410C5" w:rsidRDefault="009C0329">
            <w:pPr>
              <w:rPr>
                <w:color w:val="FFFFFF"/>
                <w:sz w:val="22"/>
                <w:szCs w:val="22"/>
                <w:lang w:val="es-ES"/>
              </w:rPr>
            </w:pPr>
            <w:r w:rsidRPr="007410C5">
              <w:rPr>
                <w:color w:val="FFFFFF"/>
                <w:sz w:val="22"/>
                <w:szCs w:val="22"/>
                <w:lang w:val="es-ES"/>
              </w:rPr>
              <w:t>Tarea con la aplicación Water Balance</w:t>
            </w:r>
          </w:p>
        </w:tc>
        <w:tc>
          <w:tcPr>
            <w:tcW w:w="6840" w:type="dxa"/>
            <w:shd w:val="clear" w:color="auto" w:fill="F2E7E6"/>
          </w:tcPr>
          <w:p w14:paraId="3F79DC49" w14:textId="77777777" w:rsidR="00DA6D63" w:rsidRPr="007410C5" w:rsidRDefault="009C0329">
            <w:pPr>
              <w:cnfStyle w:val="000000000000" w:firstRow="0" w:lastRow="0" w:firstColumn="0" w:lastColumn="0" w:oddVBand="0" w:evenVBand="0" w:oddHBand="0" w:evenHBand="0" w:firstRowFirstColumn="0" w:firstRowLastColumn="0" w:lastRowFirstColumn="0" w:lastRowLastColumn="0"/>
              <w:rPr>
                <w:b/>
                <w:color w:val="000000"/>
                <w:sz w:val="16"/>
                <w:szCs w:val="16"/>
                <w:lang w:val="es-ES"/>
              </w:rPr>
            </w:pPr>
            <w:r w:rsidRPr="007410C5">
              <w:rPr>
                <w:color w:val="000000"/>
                <w:sz w:val="16"/>
                <w:szCs w:val="16"/>
                <w:lang w:val="es-ES"/>
              </w:rPr>
              <w:t xml:space="preserve">Esta actividad permitirá a los estudiantes explorar la salud </w:t>
            </w:r>
            <w:proofErr w:type="spellStart"/>
            <w:r w:rsidRPr="007410C5">
              <w:rPr>
                <w:color w:val="000000"/>
                <w:sz w:val="16"/>
                <w:szCs w:val="16"/>
                <w:lang w:val="es-ES"/>
              </w:rPr>
              <w:t>del</w:t>
            </w:r>
            <w:r w:rsidRPr="007410C5">
              <w:rPr>
                <w:sz w:val="16"/>
                <w:szCs w:val="16"/>
                <w:lang w:val="es-ES"/>
              </w:rPr>
              <w:t>suelo</w:t>
            </w:r>
            <w:proofErr w:type="spellEnd"/>
            <w:r w:rsidRPr="007410C5">
              <w:rPr>
                <w:color w:val="000000"/>
                <w:sz w:val="16"/>
                <w:szCs w:val="16"/>
                <w:lang w:val="es-ES"/>
              </w:rPr>
              <w:t xml:space="preserve"> mediante la aplicación Water Balance,</w:t>
            </w:r>
            <w:r w:rsidRPr="007410C5">
              <w:rPr>
                <w:i/>
                <w:sz w:val="16"/>
                <w:szCs w:val="16"/>
                <w:lang w:val="es-ES"/>
              </w:rPr>
              <w:t xml:space="preserve"> </w:t>
            </w:r>
            <w:r w:rsidRPr="007410C5">
              <w:rPr>
                <w:color w:val="000000"/>
                <w:sz w:val="16"/>
                <w:szCs w:val="16"/>
                <w:lang w:val="es-ES"/>
              </w:rPr>
              <w:t xml:space="preserve">que facilita la consulta de datos como la temperatura, </w:t>
            </w:r>
            <w:r w:rsidRPr="007410C5">
              <w:rPr>
                <w:sz w:val="16"/>
                <w:szCs w:val="16"/>
                <w:lang w:val="es-ES"/>
              </w:rPr>
              <w:t>la humedad y las precipitaciones, todos ellos factores importantes que influyen en las características del suelo.</w:t>
            </w:r>
          </w:p>
          <w:p w14:paraId="4104B0AA" w14:textId="77777777" w:rsidR="00DA6D63" w:rsidRPr="007410C5" w:rsidRDefault="009C0329">
            <w:pPr>
              <w:cnfStyle w:val="000000000000" w:firstRow="0" w:lastRow="0" w:firstColumn="0" w:lastColumn="0" w:oddVBand="0" w:evenVBand="0" w:oddHBand="0" w:evenHBand="0" w:firstRowFirstColumn="0" w:firstRowLastColumn="0" w:lastRowFirstColumn="0" w:lastRowLastColumn="0"/>
              <w:rPr>
                <w:i/>
                <w:sz w:val="16"/>
                <w:szCs w:val="16"/>
                <w:lang w:val="es-ES"/>
              </w:rPr>
            </w:pPr>
            <w:r w:rsidRPr="007410C5">
              <w:rPr>
                <w:color w:val="000000"/>
                <w:sz w:val="16"/>
                <w:szCs w:val="16"/>
                <w:lang w:val="es-ES"/>
              </w:rPr>
              <w:t xml:space="preserve">Tras una breve presentación con diapositivas, necesaria para introducir el concepto de balance hídrico (si el profesor o profesora no dispone de material para crear la presentación, podrá inspirarse en </w:t>
            </w:r>
            <w:hyperlink r:id="rId49">
              <w:r w:rsidRPr="007410C5">
                <w:rPr>
                  <w:color w:val="0000FF"/>
                  <w:sz w:val="16"/>
                  <w:szCs w:val="16"/>
                  <w:u w:val="single"/>
                  <w:lang w:val="es-ES"/>
                </w:rPr>
                <w:t>este recurso</w:t>
              </w:r>
            </w:hyperlink>
            <w:r w:rsidRPr="007410C5">
              <w:rPr>
                <w:sz w:val="16"/>
                <w:szCs w:val="16"/>
                <w:lang w:val="es-ES"/>
              </w:rPr>
              <w:t>)</w:t>
            </w:r>
            <w:r w:rsidRPr="007410C5">
              <w:rPr>
                <w:color w:val="000000"/>
                <w:sz w:val="16"/>
                <w:szCs w:val="16"/>
                <w:lang w:val="es-ES"/>
              </w:rPr>
              <w:t xml:space="preserve">, se mostrará a los estudiantes el funcionamiento de la </w:t>
            </w:r>
            <w:hyperlink r:id="rId50">
              <w:r w:rsidRPr="007410C5">
                <w:rPr>
                  <w:color w:val="0000FF"/>
                  <w:sz w:val="16"/>
                  <w:szCs w:val="16"/>
                  <w:u w:val="single"/>
                  <w:lang w:val="es-ES"/>
                </w:rPr>
                <w:t>aplicación Water Balance</w:t>
              </w:r>
            </w:hyperlink>
            <w:r w:rsidRPr="007410C5">
              <w:rPr>
                <w:color w:val="000000"/>
                <w:sz w:val="16"/>
                <w:szCs w:val="16"/>
                <w:lang w:val="es-ES"/>
              </w:rPr>
              <w:t xml:space="preserve"> enseñando</w:t>
            </w:r>
            <w:r w:rsidRPr="007410C5">
              <w:rPr>
                <w:i/>
                <w:color w:val="000000"/>
                <w:sz w:val="16"/>
                <w:szCs w:val="16"/>
                <w:lang w:val="es-ES"/>
              </w:rPr>
              <w:t xml:space="preserve"> </w:t>
            </w:r>
            <w:r w:rsidRPr="007410C5">
              <w:rPr>
                <w:color w:val="000000"/>
                <w:sz w:val="16"/>
                <w:szCs w:val="16"/>
                <w:lang w:val="es-ES"/>
              </w:rPr>
              <w:t>cómo cambia el balance hídrico a lo largo del tiempo en la Tierra</w:t>
            </w:r>
            <w:r w:rsidRPr="007410C5">
              <w:rPr>
                <w:i/>
                <w:color w:val="000000"/>
                <w:sz w:val="16"/>
                <w:szCs w:val="16"/>
                <w:lang w:val="es-ES"/>
              </w:rPr>
              <w:t xml:space="preserve"> </w:t>
            </w:r>
            <w:r w:rsidRPr="007410C5">
              <w:rPr>
                <w:color w:val="000000"/>
                <w:sz w:val="16"/>
                <w:szCs w:val="16"/>
                <w:lang w:val="es-ES"/>
              </w:rPr>
              <w:t>(esto también podría presentarse previamente en una clase anterior). Después, los estudiantes realizarán una investigación en grupos de 4 o 5 sobre cómo han cambiado los patrones hidrológicos en un lugar específico, con el fin de investigar la relación entre e</w:t>
            </w:r>
            <w:r w:rsidRPr="007410C5">
              <w:rPr>
                <w:i/>
                <w:color w:val="000000"/>
                <w:sz w:val="16"/>
                <w:szCs w:val="16"/>
                <w:lang w:val="es-ES"/>
              </w:rPr>
              <w:t>s</w:t>
            </w:r>
            <w:r w:rsidRPr="007410C5">
              <w:rPr>
                <w:color w:val="000000"/>
                <w:sz w:val="16"/>
                <w:szCs w:val="16"/>
                <w:lang w:val="es-ES"/>
              </w:rPr>
              <w:t>os cambios y las características del suelo. Al hacer clic en el mapa y elegir una variable, es posible ver cómo esta ha cambiado con el paso del tiempo, y al hacer clic en cualquier punto del gráfico se puede ver el mapa en un mes o periodo de tiempo específico. Para consultar instrucciones detalladas sobre cómo realizar esta tarea, véase el</w:t>
            </w:r>
            <w:r w:rsidRPr="007410C5">
              <w:rPr>
                <w:i/>
                <w:color w:val="000000"/>
                <w:sz w:val="16"/>
                <w:szCs w:val="16"/>
                <w:lang w:val="es-ES"/>
              </w:rPr>
              <w:t xml:space="preserve"> </w:t>
            </w:r>
            <w:r w:rsidRPr="007410C5">
              <w:rPr>
                <w:i/>
                <w:sz w:val="16"/>
                <w:szCs w:val="16"/>
                <w:lang w:val="es-ES"/>
              </w:rPr>
              <w:t>Anexo 4. Instrucciones para la aplicación Water Balance y para la actividad Global Forest Watch</w:t>
            </w:r>
            <w:r w:rsidRPr="007410C5">
              <w:rPr>
                <w:i/>
                <w:color w:val="000000"/>
                <w:sz w:val="16"/>
                <w:szCs w:val="16"/>
                <w:lang w:val="es-ES"/>
              </w:rPr>
              <w:t>.</w:t>
            </w:r>
          </w:p>
        </w:tc>
        <w:tc>
          <w:tcPr>
            <w:tcW w:w="885" w:type="dxa"/>
            <w:shd w:val="clear" w:color="auto" w:fill="F2E7E6"/>
          </w:tcPr>
          <w:p w14:paraId="6BFA42EC" w14:textId="77777777" w:rsidR="00DA6D63" w:rsidRPr="0023198F" w:rsidRDefault="009C0329">
            <w:pPr>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60 min.</w:t>
            </w:r>
          </w:p>
        </w:tc>
      </w:tr>
      <w:tr w:rsidR="00DA6D63" w:rsidRPr="0023198F" w14:paraId="50552163"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8DC0F" w14:textId="77777777" w:rsidR="00DA6D63" w:rsidRPr="007410C5" w:rsidRDefault="009C0329">
            <w:pPr>
              <w:rPr>
                <w:color w:val="FFFFFF"/>
                <w:sz w:val="22"/>
                <w:szCs w:val="22"/>
                <w:lang w:val="es-ES"/>
              </w:rPr>
            </w:pPr>
            <w:r w:rsidRPr="007410C5">
              <w:rPr>
                <w:color w:val="FFFFFF"/>
                <w:sz w:val="22"/>
                <w:szCs w:val="22"/>
                <w:lang w:val="es-ES"/>
              </w:rPr>
              <w:t>Tarea con la aplicación Global Forest Watch</w:t>
            </w:r>
          </w:p>
        </w:tc>
        <w:tc>
          <w:tcPr>
            <w:tcW w:w="6840" w:type="dxa"/>
            <w:shd w:val="clear" w:color="auto" w:fill="FBF7F7"/>
          </w:tcPr>
          <w:p w14:paraId="3C4F23B6"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color w:val="000000"/>
                <w:sz w:val="16"/>
                <w:szCs w:val="16"/>
                <w:lang w:val="es-ES"/>
              </w:rPr>
              <w:t xml:space="preserve">Con el objetivo de señalar la estrecha relación entre el balance hídrico, la cubierta arbórea y la salud del suelo, se examinarán, con ayuda de la </w:t>
            </w:r>
            <w:proofErr w:type="spellStart"/>
            <w:r w:rsidRPr="007410C5">
              <w:rPr>
                <w:color w:val="000000"/>
                <w:sz w:val="16"/>
                <w:szCs w:val="16"/>
                <w:lang w:val="es-ES"/>
              </w:rPr>
              <w:t>aplicación</w:t>
            </w:r>
            <w:r w:rsidRPr="007410C5">
              <w:rPr>
                <w:i/>
                <w:color w:val="000000"/>
                <w:sz w:val="16"/>
                <w:szCs w:val="16"/>
                <w:lang w:val="es-ES"/>
              </w:rPr>
              <w:t>Global</w:t>
            </w:r>
            <w:proofErr w:type="spellEnd"/>
            <w:r w:rsidRPr="007410C5">
              <w:rPr>
                <w:i/>
                <w:color w:val="000000"/>
                <w:sz w:val="16"/>
                <w:szCs w:val="16"/>
                <w:lang w:val="es-ES"/>
              </w:rPr>
              <w:t xml:space="preserve"> Forest Watch</w:t>
            </w:r>
            <w:r w:rsidRPr="007410C5">
              <w:rPr>
                <w:color w:val="000000"/>
                <w:sz w:val="16"/>
                <w:szCs w:val="16"/>
                <w:lang w:val="es-ES"/>
              </w:rPr>
              <w:t>, los cambios producidos en los mismos lugares durante los periodos de tiempo indicados. La actividad se desarrollará del siguiente modo:</w:t>
            </w:r>
          </w:p>
          <w:p w14:paraId="4319C520" w14:textId="26F4179B"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color w:val="000000"/>
                <w:sz w:val="16"/>
                <w:szCs w:val="16"/>
                <w:lang w:val="es-ES"/>
              </w:rPr>
              <w:t xml:space="preserve">los estudiantes, divididos en los mismos grupos formados para la actividad anterior, abrirán el </w:t>
            </w:r>
            <w:hyperlink r:id="rId51" w:history="1">
              <w:r w:rsidRPr="007410C5">
                <w:rPr>
                  <w:rStyle w:val="Hyperlink"/>
                  <w:sz w:val="16"/>
                  <w:szCs w:val="16"/>
                  <w:lang w:val="es-ES"/>
                </w:rPr>
                <w:t>mapa interactivo de Global Forest Watch</w:t>
              </w:r>
            </w:hyperlink>
            <w:r w:rsidRPr="007410C5">
              <w:rPr>
                <w:sz w:val="16"/>
                <w:szCs w:val="16"/>
                <w:lang w:val="es-ES"/>
              </w:rPr>
              <w:t xml:space="preserve"> </w:t>
            </w:r>
            <w:r w:rsidRPr="007410C5">
              <w:rPr>
                <w:color w:val="000000"/>
                <w:sz w:val="16"/>
                <w:szCs w:val="16"/>
                <w:lang w:val="es-ES"/>
              </w:rPr>
              <w:t xml:space="preserve">(la herramienta permite seleccionar el idioma de navegación; además del inglés, hay 5 lenguas disponibles) y utilizarán la barra de búsqueda para localizar en el mapa los mismos lugares que ya se han explorado con la aplicación Water Balance. El profesor o profesora preguntará a los estudiantes qué es lo que han observado inicialmente sobre los patrones de </w:t>
            </w:r>
            <w:r w:rsidRPr="007410C5">
              <w:rPr>
                <w:i/>
                <w:color w:val="000000"/>
                <w:sz w:val="16"/>
                <w:szCs w:val="16"/>
                <w:lang w:val="es-ES"/>
              </w:rPr>
              <w:t>pérdida y ganancia de cubierta arbórea</w:t>
            </w:r>
            <w:r w:rsidRPr="007410C5">
              <w:rPr>
                <w:color w:val="000000"/>
                <w:sz w:val="16"/>
                <w:szCs w:val="16"/>
                <w:lang w:val="es-ES"/>
              </w:rPr>
              <w:t xml:space="preserve"> en cada zona. Los estudiantes deberán descubrir la historia que hay detrás de esos patrones.</w:t>
            </w:r>
          </w:p>
          <w:p w14:paraId="4EAC2574" w14:textId="77777777" w:rsidR="00DA6D63" w:rsidRPr="007410C5" w:rsidRDefault="009C0329">
            <w:pPr>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 xml:space="preserve">En esta fase inicial, se podrán plantear las siguientes preguntas para estimular la observación: </w:t>
            </w:r>
          </w:p>
          <w:p w14:paraId="3D25C243"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7410C5">
              <w:rPr>
                <w:i/>
                <w:color w:val="000000"/>
                <w:sz w:val="16"/>
                <w:szCs w:val="16"/>
                <w:lang w:val="es-ES"/>
              </w:rPr>
              <w:t xml:space="preserve">¿Observáis alguna pérdida de cubierta arbórea con grandes formas geométricas? </w:t>
            </w:r>
            <w:r w:rsidRPr="0023198F">
              <w:rPr>
                <w:i/>
                <w:color w:val="000000"/>
                <w:sz w:val="16"/>
                <w:szCs w:val="16"/>
              </w:rPr>
              <w:t xml:space="preserve">En </w:t>
            </w:r>
            <w:proofErr w:type="spellStart"/>
            <w:r w:rsidRPr="0023198F">
              <w:rPr>
                <w:i/>
                <w:color w:val="000000"/>
                <w:sz w:val="16"/>
                <w:szCs w:val="16"/>
              </w:rPr>
              <w:t>caso</w:t>
            </w:r>
            <w:proofErr w:type="spellEnd"/>
            <w:r w:rsidRPr="0023198F">
              <w:rPr>
                <w:i/>
                <w:color w:val="000000"/>
                <w:sz w:val="16"/>
                <w:szCs w:val="16"/>
              </w:rPr>
              <w:t xml:space="preserve"> </w:t>
            </w:r>
            <w:proofErr w:type="spellStart"/>
            <w:r w:rsidRPr="0023198F">
              <w:rPr>
                <w:i/>
                <w:color w:val="000000"/>
                <w:sz w:val="16"/>
                <w:szCs w:val="16"/>
              </w:rPr>
              <w:t>afirmativo</w:t>
            </w:r>
            <w:proofErr w:type="spellEnd"/>
            <w:r w:rsidRPr="0023198F">
              <w:rPr>
                <w:i/>
                <w:color w:val="000000"/>
                <w:sz w:val="16"/>
                <w:szCs w:val="16"/>
              </w:rPr>
              <w:t>, ¿</w:t>
            </w:r>
            <w:proofErr w:type="spellStart"/>
            <w:r w:rsidRPr="0023198F">
              <w:rPr>
                <w:i/>
                <w:color w:val="000000"/>
                <w:sz w:val="16"/>
                <w:szCs w:val="16"/>
              </w:rPr>
              <w:t>qué</w:t>
            </w:r>
            <w:proofErr w:type="spellEnd"/>
            <w:r w:rsidRPr="0023198F">
              <w:rPr>
                <w:i/>
                <w:color w:val="000000"/>
                <w:sz w:val="16"/>
                <w:szCs w:val="16"/>
              </w:rPr>
              <w:t xml:space="preserve"> podría significar?</w:t>
            </w:r>
          </w:p>
          <w:p w14:paraId="6C9A4620" w14:textId="77777777" w:rsidR="00DA6D63" w:rsidRPr="0023198F" w:rsidRDefault="009C0329">
            <w:pPr>
              <w:numPr>
                <w:ilvl w:val="0"/>
                <w:numId w:val="15"/>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i/>
                <w:color w:val="000000"/>
                <w:sz w:val="16"/>
                <w:szCs w:val="16"/>
              </w:rPr>
            </w:pPr>
            <w:r w:rsidRPr="0023198F">
              <w:rPr>
                <w:i/>
                <w:color w:val="000000"/>
                <w:sz w:val="16"/>
                <w:szCs w:val="16"/>
              </w:rPr>
              <w:t>¿Observáis si determinadas zonas presentan una pérdida mínima de cubierta arbórea?</w:t>
            </w:r>
          </w:p>
          <w:p w14:paraId="758125E5" w14:textId="69099D8F"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color w:val="000000"/>
                <w:sz w:val="16"/>
                <w:szCs w:val="16"/>
                <w:lang w:val="es-ES"/>
              </w:rPr>
              <w:t>Al hacer clic en «</w:t>
            </w:r>
            <w:proofErr w:type="spellStart"/>
            <w:r w:rsidRPr="007410C5">
              <w:rPr>
                <w:color w:val="000000"/>
                <w:sz w:val="16"/>
                <w:szCs w:val="16"/>
                <w:lang w:val="es-ES"/>
              </w:rPr>
              <w:t>Analysis</w:t>
            </w:r>
            <w:proofErr w:type="spellEnd"/>
            <w:r w:rsidRPr="007410C5">
              <w:rPr>
                <w:color w:val="000000"/>
                <w:sz w:val="16"/>
                <w:szCs w:val="16"/>
                <w:lang w:val="es-ES"/>
              </w:rPr>
              <w:t xml:space="preserve">» (versión en inglés), los estudiantes podrán </w:t>
            </w:r>
            <w:r w:rsidRPr="007410C5">
              <w:rPr>
                <w:sz w:val="16"/>
                <w:szCs w:val="16"/>
                <w:lang w:val="es-ES"/>
              </w:rPr>
              <w:t xml:space="preserve">explorar gráficos y mapas interactivos que resumen estadísticas clave sobre los bosques de una región o ciudad concreta. Las estadísticas (incluidas las tasas de cambio forestal y la extensión forestal) pueden personalizarse, compartirse fácilmente y </w:t>
            </w:r>
            <w:r w:rsidRPr="007410C5">
              <w:rPr>
                <w:sz w:val="16"/>
                <w:szCs w:val="16"/>
                <w:lang w:val="es-ES"/>
              </w:rPr>
              <w:lastRenderedPageBreak/>
              <w:t>descargarse para utilizarlas sin conexión. Al seleccionar la opción «</w:t>
            </w:r>
            <w:proofErr w:type="spellStart"/>
            <w:r w:rsidRPr="007410C5">
              <w:rPr>
                <w:sz w:val="16"/>
                <w:szCs w:val="16"/>
                <w:lang w:val="es-ES"/>
              </w:rPr>
              <w:t>Dashboard</w:t>
            </w:r>
            <w:proofErr w:type="spellEnd"/>
            <w:r w:rsidRPr="007410C5">
              <w:rPr>
                <w:sz w:val="16"/>
                <w:szCs w:val="16"/>
                <w:lang w:val="es-ES"/>
              </w:rPr>
              <w:t>», se obtiene una vista clara a pantalla completa.</w:t>
            </w:r>
          </w:p>
          <w:p w14:paraId="3401515B" w14:textId="1CB5FACF" w:rsidR="00DA6D63" w:rsidRPr="007410C5" w:rsidRDefault="009C0329" w:rsidP="0023198F">
            <w:pP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color w:val="000000"/>
                <w:sz w:val="16"/>
                <w:szCs w:val="16"/>
                <w:lang w:val="es-ES"/>
              </w:rPr>
              <w:t xml:space="preserve">Los estudiantes analizarán las distintas secciones de la aplicación para el lugar elegido: «Land </w:t>
            </w:r>
            <w:proofErr w:type="spellStart"/>
            <w:r w:rsidRPr="007410C5">
              <w:rPr>
                <w:color w:val="000000"/>
                <w:sz w:val="16"/>
                <w:szCs w:val="16"/>
                <w:lang w:val="es-ES"/>
              </w:rPr>
              <w:t>cover</w:t>
            </w:r>
            <w:proofErr w:type="spellEnd"/>
            <w:r w:rsidRPr="007410C5">
              <w:rPr>
                <w:color w:val="000000"/>
                <w:sz w:val="16"/>
                <w:szCs w:val="16"/>
                <w:lang w:val="es-ES"/>
              </w:rPr>
              <w:t xml:space="preserve">» (cobertura del suelo), «Forest </w:t>
            </w:r>
            <w:proofErr w:type="spellStart"/>
            <w:r w:rsidRPr="007410C5">
              <w:rPr>
                <w:color w:val="000000"/>
                <w:sz w:val="16"/>
                <w:szCs w:val="16"/>
                <w:lang w:val="es-ES"/>
              </w:rPr>
              <w:t>change</w:t>
            </w:r>
            <w:proofErr w:type="spellEnd"/>
            <w:r w:rsidRPr="007410C5">
              <w:rPr>
                <w:color w:val="000000"/>
                <w:sz w:val="16"/>
                <w:szCs w:val="16"/>
                <w:lang w:val="es-ES"/>
              </w:rPr>
              <w:t>» (cambios en los bosques), «Fires» (incendios) y «</w:t>
            </w:r>
            <w:proofErr w:type="spellStart"/>
            <w:r w:rsidRPr="007410C5">
              <w:rPr>
                <w:color w:val="000000"/>
                <w:sz w:val="16"/>
                <w:szCs w:val="16"/>
                <w:lang w:val="es-ES"/>
              </w:rPr>
              <w:t>Climate</w:t>
            </w:r>
            <w:proofErr w:type="spellEnd"/>
            <w:r w:rsidRPr="007410C5">
              <w:rPr>
                <w:color w:val="000000"/>
                <w:sz w:val="16"/>
                <w:szCs w:val="16"/>
                <w:lang w:val="es-ES"/>
              </w:rPr>
              <w:t>» (clima); y anotarán sus reflexiones. El profesor o profesora se asegurará de que comprendan la naturaleza de los datos y les proporcionará orientación y comentarios para ayudarles a afinar sus observaciones. En el</w:t>
            </w:r>
            <w:r w:rsidRPr="007410C5">
              <w:rPr>
                <w:i/>
                <w:color w:val="000000"/>
                <w:sz w:val="16"/>
                <w:szCs w:val="16"/>
                <w:lang w:val="es-ES"/>
              </w:rPr>
              <w:t xml:space="preserve"> </w:t>
            </w:r>
            <w:r w:rsidRPr="007410C5">
              <w:rPr>
                <w:i/>
                <w:sz w:val="16"/>
                <w:szCs w:val="16"/>
                <w:lang w:val="es-ES"/>
              </w:rPr>
              <w:t>Anexo 4. Instrucciones para la aplicación Water Balance y para la actividad Global Forest Watch</w:t>
            </w:r>
            <w:r w:rsidRPr="007410C5">
              <w:rPr>
                <w:sz w:val="16"/>
                <w:szCs w:val="16"/>
                <w:lang w:val="es-ES"/>
              </w:rPr>
              <w:t xml:space="preserve"> </w:t>
            </w:r>
            <w:r w:rsidRPr="007410C5">
              <w:rPr>
                <w:color w:val="000000"/>
                <w:sz w:val="16"/>
                <w:szCs w:val="16"/>
                <w:lang w:val="es-ES"/>
              </w:rPr>
              <w:t>se incluye una lista de preguntas para ayudar a los estudiantes a profundizar en la información encontrada y a identificar las conexiones entre los cambios en la cubierta arbórea, las actividades humanas y las repercusiones sobre la salud del suelo. Las preguntas orientadoras para el análisis se han diseñado de acuerdo con la herramienta PQE (examinar patrones, cuantificar, identificar excepciones; PQE por sus siglas en inglés), que pide a los estudiantes que:</w:t>
            </w:r>
          </w:p>
          <w:p w14:paraId="319AF0A4" w14:textId="77777777" w:rsidR="00DA6D63" w:rsidRPr="007410C5" w:rsidRDefault="009C0329">
            <w:pPr>
              <w:numPr>
                <w:ilvl w:val="0"/>
                <w:numId w:val="12"/>
              </w:numPr>
              <w:pBdr>
                <w:top w:val="nil"/>
                <w:left w:val="nil"/>
                <w:bottom w:val="nil"/>
                <w:right w:val="nil"/>
                <w:between w:val="nil"/>
              </w:pBdr>
              <w:spacing w:before="200"/>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color w:val="000000"/>
                <w:sz w:val="16"/>
                <w:szCs w:val="16"/>
                <w:lang w:val="es-ES"/>
              </w:rPr>
              <w:t>examinen los patrones espaciales generales en los mapas;</w:t>
            </w:r>
          </w:p>
          <w:p w14:paraId="200EA297" w14:textId="77777777" w:rsidR="00DA6D63" w:rsidRPr="007410C5"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sz w:val="16"/>
                <w:szCs w:val="16"/>
                <w:lang w:val="es-ES"/>
              </w:rPr>
              <w:t>o</w:t>
            </w:r>
            <w:r w:rsidRPr="007410C5">
              <w:rPr>
                <w:color w:val="000000"/>
                <w:sz w:val="16"/>
                <w:szCs w:val="16"/>
                <w:lang w:val="es-ES"/>
              </w:rPr>
              <w:t>bserven los mapas detenidamente para identificar detalles concretos de esos patrones;</w:t>
            </w:r>
          </w:p>
          <w:p w14:paraId="6C803A9E" w14:textId="77777777" w:rsidR="00DA6D63" w:rsidRPr="007410C5" w:rsidRDefault="009C0329">
            <w:pPr>
              <w:numPr>
                <w:ilvl w:val="0"/>
                <w:numId w:val="12"/>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16"/>
                <w:szCs w:val="16"/>
                <w:lang w:val="es-ES"/>
              </w:rPr>
            </w:pPr>
            <w:r w:rsidRPr="007410C5">
              <w:rPr>
                <w:color w:val="000000"/>
                <w:sz w:val="16"/>
                <w:szCs w:val="16"/>
                <w:lang w:val="es-ES"/>
              </w:rPr>
              <w:t xml:space="preserve">reconozcan y señalen las excepciones; </w:t>
            </w:r>
          </w:p>
          <w:p w14:paraId="0E55AF58" w14:textId="77777777" w:rsidR="00DA6D63" w:rsidRPr="0023198F" w:rsidRDefault="009C0329">
            <w:pPr>
              <w:numPr>
                <w:ilvl w:val="0"/>
                <w:numId w:val="12"/>
              </w:numPr>
              <w:pBdr>
                <w:top w:val="nil"/>
                <w:left w:val="nil"/>
                <w:bottom w:val="nil"/>
                <w:right w:val="nil"/>
                <w:between w:val="nil"/>
              </w:pBdr>
              <w:spacing w:after="200"/>
              <w:jc w:val="both"/>
              <w:cnfStyle w:val="000000000000" w:firstRow="0" w:lastRow="0" w:firstColumn="0" w:lastColumn="0" w:oddVBand="0" w:evenVBand="0" w:oddHBand="0" w:evenHBand="0" w:firstRowFirstColumn="0" w:firstRowLastColumn="0" w:lastRowFirstColumn="0" w:lastRowLastColumn="0"/>
              <w:rPr>
                <w:color w:val="000000"/>
                <w:sz w:val="16"/>
                <w:szCs w:val="16"/>
              </w:rPr>
            </w:pPr>
            <w:proofErr w:type="spellStart"/>
            <w:r w:rsidRPr="0023198F">
              <w:rPr>
                <w:color w:val="000000"/>
                <w:sz w:val="16"/>
                <w:szCs w:val="16"/>
              </w:rPr>
              <w:t>recurran</w:t>
            </w:r>
            <w:proofErr w:type="spellEnd"/>
            <w:r w:rsidRPr="0023198F">
              <w:rPr>
                <w:color w:val="000000"/>
                <w:sz w:val="16"/>
                <w:szCs w:val="16"/>
              </w:rPr>
              <w:t xml:space="preserve"> a </w:t>
            </w:r>
            <w:proofErr w:type="spellStart"/>
            <w:r w:rsidRPr="0023198F">
              <w:rPr>
                <w:color w:val="000000"/>
                <w:sz w:val="16"/>
                <w:szCs w:val="16"/>
              </w:rPr>
              <w:t>conocimientos</w:t>
            </w:r>
            <w:proofErr w:type="spellEnd"/>
            <w:r w:rsidRPr="0023198F">
              <w:rPr>
                <w:color w:val="000000"/>
                <w:sz w:val="16"/>
                <w:szCs w:val="16"/>
              </w:rPr>
              <w:t xml:space="preserve"> </w:t>
            </w:r>
            <w:proofErr w:type="spellStart"/>
            <w:r w:rsidRPr="0023198F">
              <w:rPr>
                <w:color w:val="000000"/>
                <w:sz w:val="16"/>
                <w:szCs w:val="16"/>
              </w:rPr>
              <w:t>previos</w:t>
            </w:r>
            <w:proofErr w:type="spellEnd"/>
            <w:r w:rsidRPr="0023198F">
              <w:rPr>
                <w:color w:val="000000"/>
                <w:sz w:val="16"/>
                <w:szCs w:val="16"/>
              </w:rPr>
              <w:t xml:space="preserve"> para explicar los patrones e irregularidades observados.</w:t>
            </w:r>
          </w:p>
          <w:p w14:paraId="083484D6" w14:textId="77777777" w:rsidR="00DA6D63" w:rsidRPr="0023198F" w:rsidRDefault="009C0329">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7410C5">
              <w:rPr>
                <w:color w:val="000000"/>
                <w:sz w:val="16"/>
                <w:szCs w:val="16"/>
                <w:lang w:val="es-ES"/>
              </w:rPr>
              <w:t xml:space="preserve">El procedimiento para utilizar la herramienta PQE es una adaptación de Easton et al. </w:t>
            </w:r>
            <w:r w:rsidRPr="0023198F">
              <w:rPr>
                <w:color w:val="000000"/>
                <w:sz w:val="16"/>
                <w:szCs w:val="16"/>
              </w:rPr>
              <w:t xml:space="preserve">(2013). </w:t>
            </w:r>
          </w:p>
        </w:tc>
        <w:tc>
          <w:tcPr>
            <w:tcW w:w="885" w:type="dxa"/>
            <w:shd w:val="clear" w:color="auto" w:fill="FBF7F7"/>
          </w:tcPr>
          <w:p w14:paraId="61D8AC41"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w:t>
            </w:r>
          </w:p>
        </w:tc>
      </w:tr>
      <w:tr w:rsidR="00DA6D63" w:rsidRPr="0023198F" w14:paraId="6BD32DE2"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CEEC2C1" w14:textId="77777777" w:rsidR="00DA6D63" w:rsidRPr="0023198F" w:rsidRDefault="009C0329">
            <w:pPr>
              <w:jc w:val="both"/>
              <w:rPr>
                <w:sz w:val="22"/>
                <w:szCs w:val="22"/>
              </w:rPr>
            </w:pPr>
            <w:r w:rsidRPr="0023198F">
              <w:rPr>
                <w:color w:val="FFFFFF"/>
                <w:sz w:val="22"/>
                <w:szCs w:val="22"/>
              </w:rPr>
              <w:t>Evidencias de aprendizaje</w:t>
            </w:r>
          </w:p>
        </w:tc>
        <w:tc>
          <w:tcPr>
            <w:tcW w:w="6840" w:type="dxa"/>
            <w:shd w:val="clear" w:color="auto" w:fill="F2E7E6"/>
          </w:tcPr>
          <w:p w14:paraId="1EB2669E"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Redacción (60 min) de 250 a 400 palabras (puede asignarse como deberes para casa).</w:t>
            </w:r>
          </w:p>
          <w:p w14:paraId="3D1782A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b/>
                <w:i/>
              </w:rPr>
            </w:pPr>
            <w:r w:rsidRPr="007410C5">
              <w:rPr>
                <w:sz w:val="16"/>
                <w:szCs w:val="16"/>
                <w:lang w:val="es-ES"/>
              </w:rPr>
              <w:t xml:space="preserve">A partir de las dos actividades anteriores y como tarea de cierre, se pedirá a los estudiantes que elaboren una redacción bien estructurada y reflexiva en la que comparen y combinen las observaciones de las dos aplicaciones, aportando un análisis completo sobre la salud del suelo en los lugares estudiados. También podría ser una tarea en grupo (redacción colaborativa). Si se realiza en clase, se recomienda que los estudiantes utilicen el </w:t>
            </w:r>
            <w:hyperlink r:id="rId52">
              <w:r w:rsidRPr="007410C5">
                <w:rPr>
                  <w:color w:val="0000FF"/>
                  <w:sz w:val="16"/>
                  <w:szCs w:val="16"/>
                  <w:u w:val="single"/>
                  <w:lang w:val="es-ES"/>
                </w:rPr>
                <w:t>glosario de términos sobre el suelo del ESDAC</w:t>
              </w:r>
            </w:hyperlink>
            <w:r w:rsidRPr="007410C5">
              <w:rPr>
                <w:sz w:val="16"/>
                <w:szCs w:val="16"/>
                <w:lang w:val="es-ES"/>
              </w:rPr>
              <w:t xml:space="preserve"> como apoyo lingüístico y conceptual para completar la tarea. Las instrucciones detalladas para realizar las actividades propuestas se recogen en el </w:t>
            </w:r>
            <w:r w:rsidRPr="007410C5">
              <w:rPr>
                <w:i/>
                <w:sz w:val="16"/>
                <w:szCs w:val="16"/>
                <w:lang w:val="es-ES"/>
              </w:rPr>
              <w:t xml:space="preserve">Anexo 5. </w:t>
            </w:r>
            <w:proofErr w:type="spellStart"/>
            <w:r w:rsidRPr="0023198F">
              <w:rPr>
                <w:i/>
                <w:sz w:val="16"/>
                <w:szCs w:val="16"/>
              </w:rPr>
              <w:t>Instrucciones</w:t>
            </w:r>
            <w:proofErr w:type="spellEnd"/>
            <w:r w:rsidRPr="0023198F">
              <w:rPr>
                <w:i/>
                <w:sz w:val="16"/>
                <w:szCs w:val="16"/>
              </w:rPr>
              <w:t xml:space="preserve"> para la </w:t>
            </w:r>
            <w:proofErr w:type="spellStart"/>
            <w:r w:rsidRPr="0023198F">
              <w:rPr>
                <w:i/>
                <w:sz w:val="16"/>
                <w:szCs w:val="16"/>
              </w:rPr>
              <w:t>tarea</w:t>
            </w:r>
            <w:proofErr w:type="spellEnd"/>
            <w:r w:rsidRPr="0023198F">
              <w:rPr>
                <w:i/>
                <w:sz w:val="16"/>
                <w:szCs w:val="16"/>
              </w:rPr>
              <w:t xml:space="preserve"> de redacción.</w:t>
            </w:r>
          </w:p>
        </w:tc>
        <w:tc>
          <w:tcPr>
            <w:tcW w:w="885" w:type="dxa"/>
            <w:shd w:val="clear" w:color="auto" w:fill="F2E7E6"/>
          </w:tcPr>
          <w:p w14:paraId="49FC36E8"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0FF00CFE" w14:textId="77777777" w:rsidTr="00DA6D63">
        <w:trPr>
          <w:trHeight w:val="327"/>
        </w:trPr>
        <w:tc>
          <w:tcPr>
            <w:cnfStyle w:val="001000000000" w:firstRow="0" w:lastRow="0" w:firstColumn="1" w:lastColumn="0" w:oddVBand="0" w:evenVBand="0" w:oddHBand="0" w:evenHBand="0" w:firstRowFirstColumn="0" w:firstRowLastColumn="0" w:lastRowFirstColumn="0" w:lastRowLastColumn="0"/>
            <w:tcW w:w="9600" w:type="dxa"/>
            <w:gridSpan w:val="3"/>
            <w:shd w:val="clear" w:color="auto" w:fill="9E5650"/>
          </w:tcPr>
          <w:p w14:paraId="1F941B82" w14:textId="77777777" w:rsidR="00DA6D63" w:rsidRPr="0023198F" w:rsidRDefault="009C0329">
            <w:pPr>
              <w:jc w:val="center"/>
              <w:rPr>
                <w:sz w:val="22"/>
                <w:szCs w:val="22"/>
              </w:rPr>
            </w:pPr>
            <w:r w:rsidRPr="0023198F">
              <w:rPr>
                <w:color w:val="FFFFFF"/>
                <w:sz w:val="22"/>
                <w:szCs w:val="22"/>
              </w:rPr>
              <w:t>Terceralección</w:t>
            </w:r>
          </w:p>
        </w:tc>
      </w:tr>
      <w:tr w:rsidR="00DA6D63" w:rsidRPr="007410C5" w14:paraId="6B0179EC"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072F19AF" w14:textId="77777777" w:rsidR="00DA6D63" w:rsidRPr="007410C5" w:rsidRDefault="009C0329">
            <w:pPr>
              <w:jc w:val="both"/>
              <w:rPr>
                <w:color w:val="FFFFFF"/>
                <w:sz w:val="22"/>
                <w:szCs w:val="22"/>
                <w:lang w:val="es-ES"/>
              </w:rPr>
            </w:pPr>
            <w:r w:rsidRPr="007410C5">
              <w:rPr>
                <w:color w:val="FFFFFF"/>
                <w:sz w:val="22"/>
                <w:szCs w:val="22"/>
                <w:lang w:val="es-ES"/>
              </w:rPr>
              <w:t>Fase 5E (por sus siglas en inglés)</w:t>
            </w:r>
          </w:p>
        </w:tc>
        <w:tc>
          <w:tcPr>
            <w:tcW w:w="6840" w:type="dxa"/>
            <w:shd w:val="clear" w:color="auto" w:fill="FBF7F7"/>
          </w:tcPr>
          <w:p w14:paraId="34F904E6"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Implicación («</w:t>
            </w:r>
            <w:proofErr w:type="spellStart"/>
            <w:r w:rsidRPr="007410C5">
              <w:rPr>
                <w:sz w:val="16"/>
                <w:szCs w:val="16"/>
                <w:lang w:val="es-ES"/>
              </w:rPr>
              <w:t>engage</w:t>
            </w:r>
            <w:proofErr w:type="spellEnd"/>
            <w:r w:rsidRPr="007410C5">
              <w:rPr>
                <w:sz w:val="16"/>
                <w:szCs w:val="16"/>
                <w:lang w:val="es-ES"/>
              </w:rPr>
              <w:t>») y exploración («explore»)</w:t>
            </w:r>
          </w:p>
        </w:tc>
        <w:tc>
          <w:tcPr>
            <w:tcW w:w="885" w:type="dxa"/>
            <w:shd w:val="clear" w:color="auto" w:fill="FBF7F7"/>
          </w:tcPr>
          <w:p w14:paraId="503DB97B" w14:textId="77777777" w:rsidR="00DA6D63" w:rsidRPr="007410C5" w:rsidRDefault="00DA6D63">
            <w:pPr>
              <w:jc w:val="both"/>
              <w:cnfStyle w:val="000000000000" w:firstRow="0" w:lastRow="0" w:firstColumn="0" w:lastColumn="0" w:oddVBand="0" w:evenVBand="0" w:oddHBand="0" w:evenHBand="0" w:firstRowFirstColumn="0" w:firstRowLastColumn="0" w:lastRowFirstColumn="0" w:lastRowLastColumn="0"/>
              <w:rPr>
                <w:sz w:val="16"/>
                <w:szCs w:val="16"/>
                <w:lang w:val="es-ES"/>
              </w:rPr>
            </w:pPr>
          </w:p>
        </w:tc>
      </w:tr>
      <w:tr w:rsidR="00DA6D63" w:rsidRPr="0023198F" w14:paraId="3831252B" w14:textId="77777777" w:rsidTr="00DA6D63">
        <w:trPr>
          <w:trHeight w:val="318"/>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32AF558F" w14:textId="77777777" w:rsidR="00DA6D63" w:rsidRPr="0023198F" w:rsidRDefault="009C0329">
            <w:pPr>
              <w:jc w:val="both"/>
              <w:rPr>
                <w:color w:val="FFFFFF"/>
                <w:sz w:val="22"/>
                <w:szCs w:val="22"/>
              </w:rPr>
            </w:pPr>
            <w:proofErr w:type="spellStart"/>
            <w:r w:rsidRPr="0023198F">
              <w:rPr>
                <w:color w:val="FFFFFF"/>
                <w:sz w:val="22"/>
                <w:szCs w:val="22"/>
              </w:rPr>
              <w:t>Asignatura</w:t>
            </w:r>
            <w:proofErr w:type="spellEnd"/>
            <w:r w:rsidRPr="0023198F">
              <w:rPr>
                <w:color w:val="FFFFFF"/>
                <w:sz w:val="22"/>
                <w:szCs w:val="22"/>
              </w:rPr>
              <w:t xml:space="preserve"> 3</w:t>
            </w:r>
          </w:p>
        </w:tc>
        <w:tc>
          <w:tcPr>
            <w:tcW w:w="6840" w:type="dxa"/>
            <w:shd w:val="clear" w:color="auto" w:fill="F2E7E6"/>
          </w:tcPr>
          <w:p w14:paraId="0B722E7C"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Biología</w:t>
            </w:r>
          </w:p>
        </w:tc>
        <w:tc>
          <w:tcPr>
            <w:tcW w:w="885" w:type="dxa"/>
            <w:shd w:val="clear" w:color="auto" w:fill="F2E7E6"/>
          </w:tcPr>
          <w:p w14:paraId="366E153A" w14:textId="77777777" w:rsidR="00DA6D63" w:rsidRPr="0023198F" w:rsidRDefault="00DA6D63">
            <w:pPr>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DA6D63" w:rsidRPr="0023198F" w14:paraId="67B03AA8"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506BA6F4" w14:textId="77777777" w:rsidR="00DA6D63" w:rsidRPr="007410C5" w:rsidRDefault="009C0329">
            <w:pPr>
              <w:rPr>
                <w:color w:val="FFFFFF"/>
                <w:sz w:val="22"/>
                <w:szCs w:val="22"/>
                <w:lang w:val="es-ES"/>
              </w:rPr>
            </w:pPr>
            <w:r w:rsidRPr="007410C5">
              <w:rPr>
                <w:color w:val="FFFFFF"/>
                <w:sz w:val="22"/>
                <w:szCs w:val="22"/>
                <w:lang w:val="es-ES"/>
              </w:rPr>
              <w:t>La relación entre la salud del suelo y la vegetación: un enfoque de laboratorio en línea</w:t>
            </w:r>
          </w:p>
        </w:tc>
        <w:tc>
          <w:tcPr>
            <w:tcW w:w="6840" w:type="dxa"/>
            <w:shd w:val="clear" w:color="auto" w:fill="FBF7F7"/>
          </w:tcPr>
          <w:p w14:paraId="4CF0D1A8"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En</w:t>
            </w:r>
            <w:r w:rsidRPr="007410C5">
              <w:rPr>
                <w:color w:val="1155CC"/>
                <w:sz w:val="16"/>
                <w:szCs w:val="16"/>
                <w:lang w:val="es-ES"/>
              </w:rPr>
              <w:t xml:space="preserve"> </w:t>
            </w:r>
            <w:r w:rsidRPr="007410C5">
              <w:rPr>
                <w:sz w:val="16"/>
                <w:szCs w:val="16"/>
                <w:lang w:val="es-ES"/>
              </w:rPr>
              <w:t xml:space="preserve">este </w:t>
            </w:r>
            <w:hyperlink r:id="rId53">
              <w:r w:rsidRPr="007410C5">
                <w:rPr>
                  <w:color w:val="0000FF"/>
                  <w:sz w:val="16"/>
                  <w:szCs w:val="16"/>
                  <w:u w:val="single"/>
                  <w:lang w:val="es-ES"/>
                </w:rPr>
                <w:t>experimento de laboratorio virtual</w:t>
              </w:r>
            </w:hyperlink>
            <w:r w:rsidRPr="007410C5">
              <w:rPr>
                <w:sz w:val="16"/>
                <w:szCs w:val="16"/>
                <w:lang w:val="es-ES"/>
              </w:rPr>
              <w:t xml:space="preserve"> sobre </w:t>
            </w:r>
            <w:r w:rsidRPr="007410C5">
              <w:rPr>
                <w:i/>
                <w:sz w:val="16"/>
                <w:szCs w:val="16"/>
                <w:lang w:val="es-ES"/>
              </w:rPr>
              <w:t>el crecimiento de las plantas y el espectro luminoso</w:t>
            </w:r>
            <w:r w:rsidRPr="007410C5">
              <w:rPr>
                <w:sz w:val="16"/>
                <w:szCs w:val="16"/>
                <w:lang w:val="es-ES"/>
              </w:rPr>
              <w:t>, los estudiantes explorarán cómo influyen los distintos colores de la luz en el crecimiento de las plantas, relacionando directamente las longitudes de onda de la luz con la fotosíntesis. Formularán hipótesis sobre qué colores (rojo, azul, verde, etc.) favorecen un mayor crecimiento y, a continuación, lo comprobarán colocando semillas idénticas bajo distintos filtros de luz. Mediante una configuración interactiva, observarán, medirán y registrarán los cambios en la altura de las plantas bajo cada color.</w:t>
            </w:r>
          </w:p>
          <w:p w14:paraId="4DA7ECE7" w14:textId="77777777" w:rsidR="00DA6D63" w:rsidRPr="0023198F" w:rsidRDefault="009C0329" w:rsidP="0023198F">
            <w:pPr>
              <w:spacing w:before="240"/>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t xml:space="preserve">Desarrollo del </w:t>
            </w:r>
            <w:proofErr w:type="spellStart"/>
            <w:r w:rsidRPr="0023198F">
              <w:rPr>
                <w:sz w:val="16"/>
                <w:szCs w:val="16"/>
              </w:rPr>
              <w:t>experimento</w:t>
            </w:r>
            <w:proofErr w:type="spellEnd"/>
            <w:r w:rsidRPr="0023198F">
              <w:rPr>
                <w:sz w:val="16"/>
                <w:szCs w:val="16"/>
              </w:rPr>
              <w:t>.</w:t>
            </w:r>
          </w:p>
          <w:p w14:paraId="3E382FB6" w14:textId="77777777" w:rsidR="00DA6D63" w:rsidRPr="007410C5" w:rsidRDefault="009C0329">
            <w:pPr>
              <w:numPr>
                <w:ilvl w:val="0"/>
                <w:numId w:val="13"/>
              </w:numPr>
              <w:spacing w:before="240"/>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bCs/>
                <w:sz w:val="16"/>
                <w:szCs w:val="16"/>
                <w:lang w:val="es-ES"/>
              </w:rPr>
              <w:lastRenderedPageBreak/>
              <w:t>Formular hipótesis: los estudiantes predecirán qué colores de la luz maximizan y cuáles minimizan el crecimiento de las plantas.</w:t>
            </w:r>
          </w:p>
          <w:p w14:paraId="0C8B3223" w14:textId="77777777" w:rsidR="00DA6D63" w:rsidRPr="007410C5"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bCs/>
                <w:sz w:val="16"/>
                <w:szCs w:val="16"/>
                <w:lang w:val="es-ES"/>
              </w:rPr>
              <w:t>Seleccionar y probar: elegirán un tipo de semilla, aplicarán filtros de luz de colores y encenderán la luz para observar el crecimiento de las plantas.</w:t>
            </w:r>
          </w:p>
          <w:p w14:paraId="530F1419" w14:textId="3C64233E" w:rsidR="00DA6D63" w:rsidRPr="0023198F"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rPr>
            </w:pPr>
            <w:r w:rsidRPr="007410C5">
              <w:rPr>
                <w:bCs/>
                <w:sz w:val="16"/>
                <w:szCs w:val="16"/>
                <w:lang w:val="es-ES"/>
              </w:rPr>
              <w:t xml:space="preserve">Medir y analizar: medirán la altura de las plantas utilizando una regla virtual, calcularán la media de los resultados y los registrarán. </w:t>
            </w:r>
            <w:proofErr w:type="spellStart"/>
            <w:r w:rsidRPr="0023198F">
              <w:rPr>
                <w:bCs/>
                <w:sz w:val="16"/>
                <w:szCs w:val="16"/>
              </w:rPr>
              <w:t>Después</w:t>
            </w:r>
            <w:proofErr w:type="spellEnd"/>
            <w:r w:rsidRPr="0023198F">
              <w:rPr>
                <w:bCs/>
                <w:sz w:val="16"/>
                <w:szCs w:val="16"/>
              </w:rPr>
              <w:t xml:space="preserve">, </w:t>
            </w:r>
            <w:proofErr w:type="spellStart"/>
            <w:r w:rsidRPr="0023198F">
              <w:rPr>
                <w:bCs/>
                <w:sz w:val="16"/>
                <w:szCs w:val="16"/>
              </w:rPr>
              <w:t>cambiarán</w:t>
            </w:r>
            <w:proofErr w:type="spellEnd"/>
            <w:r w:rsidRPr="0023198F">
              <w:rPr>
                <w:bCs/>
                <w:sz w:val="16"/>
                <w:szCs w:val="16"/>
              </w:rPr>
              <w:t xml:space="preserve"> </w:t>
            </w:r>
            <w:proofErr w:type="spellStart"/>
            <w:r w:rsidRPr="0023198F">
              <w:rPr>
                <w:bCs/>
                <w:sz w:val="16"/>
                <w:szCs w:val="16"/>
              </w:rPr>
              <w:t>los</w:t>
            </w:r>
            <w:proofErr w:type="spellEnd"/>
            <w:r w:rsidRPr="0023198F">
              <w:rPr>
                <w:bCs/>
                <w:sz w:val="16"/>
                <w:szCs w:val="16"/>
              </w:rPr>
              <w:t xml:space="preserve"> </w:t>
            </w:r>
            <w:proofErr w:type="spellStart"/>
            <w:r w:rsidRPr="0023198F">
              <w:rPr>
                <w:bCs/>
                <w:sz w:val="16"/>
                <w:szCs w:val="16"/>
              </w:rPr>
              <w:t>filtros</w:t>
            </w:r>
            <w:proofErr w:type="spellEnd"/>
            <w:r w:rsidRPr="0023198F">
              <w:rPr>
                <w:bCs/>
                <w:sz w:val="16"/>
                <w:szCs w:val="16"/>
              </w:rPr>
              <w:t xml:space="preserve"> para probar otros colores.</w:t>
            </w:r>
          </w:p>
          <w:p w14:paraId="0482E372" w14:textId="77777777" w:rsidR="00DA6D63" w:rsidRPr="007410C5" w:rsidRDefault="009C0329">
            <w:pPr>
              <w:numPr>
                <w:ilvl w:val="0"/>
                <w:numId w:val="13"/>
              </w:num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bCs/>
                <w:sz w:val="16"/>
                <w:szCs w:val="16"/>
                <w:lang w:val="es-ES"/>
              </w:rPr>
              <w:t>Representar los resultados gráficamente: los datos se representarán para ayudar a visualizar y confirmar qué colores potencian más la fotosíntesis.</w:t>
            </w:r>
          </w:p>
        </w:tc>
        <w:tc>
          <w:tcPr>
            <w:tcW w:w="885" w:type="dxa"/>
            <w:shd w:val="clear" w:color="auto" w:fill="FBF7F7"/>
          </w:tcPr>
          <w:p w14:paraId="2C5C3028" w14:textId="77777777" w:rsidR="00DA6D63" w:rsidRPr="0023198F" w:rsidRDefault="009C0329">
            <w:pPr>
              <w:jc w:val="both"/>
              <w:cnfStyle w:val="000000000000" w:firstRow="0" w:lastRow="0" w:firstColumn="0" w:lastColumn="0" w:oddVBand="0" w:evenVBand="0" w:oddHBand="0" w:evenHBand="0" w:firstRowFirstColumn="0" w:firstRowLastColumn="0" w:lastRowFirstColumn="0" w:lastRowLastColumn="0"/>
              <w:rPr>
                <w:sz w:val="16"/>
                <w:szCs w:val="16"/>
              </w:rPr>
            </w:pPr>
            <w:r w:rsidRPr="0023198F">
              <w:rPr>
                <w:sz w:val="16"/>
                <w:szCs w:val="16"/>
              </w:rPr>
              <w:lastRenderedPageBreak/>
              <w:t>60 min.</w:t>
            </w:r>
          </w:p>
        </w:tc>
      </w:tr>
      <w:tr w:rsidR="00DA6D63" w:rsidRPr="007410C5" w14:paraId="1C03F93E" w14:textId="77777777" w:rsidTr="00DA6D63">
        <w:trPr>
          <w:trHeight w:val="630"/>
        </w:trPr>
        <w:tc>
          <w:tcPr>
            <w:cnfStyle w:val="001000000000" w:firstRow="0" w:lastRow="0" w:firstColumn="1" w:lastColumn="0" w:oddVBand="0" w:evenVBand="0" w:oddHBand="0" w:evenHBand="0" w:firstRowFirstColumn="0" w:firstRowLastColumn="0" w:lastRowFirstColumn="0" w:lastRowLastColumn="0"/>
            <w:tcW w:w="1875" w:type="dxa"/>
            <w:shd w:val="clear" w:color="auto" w:fill="5B312E"/>
          </w:tcPr>
          <w:p w14:paraId="6EC72DD9" w14:textId="77777777" w:rsidR="00DA6D63" w:rsidRPr="007410C5" w:rsidRDefault="009C0329">
            <w:pPr>
              <w:rPr>
                <w:color w:val="FFFFFF"/>
                <w:sz w:val="22"/>
                <w:szCs w:val="22"/>
                <w:lang w:val="es-ES"/>
              </w:rPr>
            </w:pPr>
            <w:r w:rsidRPr="007410C5">
              <w:rPr>
                <w:color w:val="FFFFFF"/>
                <w:sz w:val="22"/>
                <w:szCs w:val="22"/>
                <w:lang w:val="es-ES"/>
              </w:rPr>
              <w:t>La relación entre la salud del suelo y la vegetación:</w:t>
            </w:r>
          </w:p>
          <w:p w14:paraId="6A36D078" w14:textId="77777777" w:rsidR="00DA6D63" w:rsidRPr="007410C5" w:rsidRDefault="009C0329">
            <w:pPr>
              <w:rPr>
                <w:color w:val="FFFFFF"/>
                <w:sz w:val="22"/>
                <w:szCs w:val="22"/>
                <w:lang w:val="es-ES"/>
              </w:rPr>
            </w:pPr>
            <w:r w:rsidRPr="007410C5">
              <w:rPr>
                <w:color w:val="FFFFFF"/>
                <w:sz w:val="22"/>
                <w:szCs w:val="22"/>
                <w:lang w:val="es-ES"/>
              </w:rPr>
              <w:t>un enfoque de aula/laboratorio</w:t>
            </w:r>
          </w:p>
        </w:tc>
        <w:tc>
          <w:tcPr>
            <w:tcW w:w="6840" w:type="dxa"/>
            <w:shd w:val="clear" w:color="auto" w:fill="F2E7E6"/>
          </w:tcPr>
          <w:p w14:paraId="53E88880"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Para dar a esta actividad un enfoque práctico y aplicar de manera concreta los conceptos principales, este experimento de laboratorio virtual podrá transformarse en una actividad de aula que resulte a la vez práctica y amena para los estudiantes. Este experimento les ayudará a observar cómo influyen los distintos colores de la luz en el crecimiento de las plantas, estableciendo una conexión tangible con la fotosíntesis y el espectro luminoso.</w:t>
            </w:r>
          </w:p>
          <w:p w14:paraId="1AC96879"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Para empezar, se necesitarán algunos materiales. En primer lugar, habrá que reunir varias macetas pequeñas y llenarlas con tierra uniforme para macetas. Cada maceta contendrá una semilla, por lo que conviene elegir una planta de crecimiento rápido (como rábano, judía o lechuga). También se necesitarán lámparas de escritorio regulables o lámparas de cultivo para cada grupo de plantas, junto con filtros de luz transparentes de colores rojo, azul, verde y amarillo, además de establecer un grupo de control sin filtro. Es importante utilizar bombillas de luz blanca idénticas para mantener una intensidad lumínica uniforme.</w:t>
            </w:r>
          </w:p>
          <w:p w14:paraId="3BB9B8DB"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 xml:space="preserve">Una vez preparados los materiales, se distribuirán las macetas por grupos asignando a cada grupo un color de luz concreto. Las macetas deberán colocarse bajo sus lámparas correspondientes y se fijarán los filtros de colores a las lámparas. Para el grupo de control, se utilizará luz sin filtros. Habrá que asegurarse de que todas las plantas estén expuestas a las mismas condiciones: deberán recibir la misma cantidad de luz (entre 8 y 10 horas diarias), la misma cantidad de agua (aproximadamente 10 </w:t>
            </w:r>
            <w:proofErr w:type="spellStart"/>
            <w:r w:rsidRPr="007410C5">
              <w:rPr>
                <w:sz w:val="16"/>
                <w:szCs w:val="16"/>
                <w:lang w:val="es-ES"/>
              </w:rPr>
              <w:t>mL</w:t>
            </w:r>
            <w:proofErr w:type="spellEnd"/>
            <w:r w:rsidRPr="007410C5">
              <w:rPr>
                <w:sz w:val="16"/>
                <w:szCs w:val="16"/>
                <w:lang w:val="es-ES"/>
              </w:rPr>
              <w:t xml:space="preserve"> diarios) y mantenerse en un entorno con una temperatura estable. Se puede utilizar un termómetro para controlar la temperatura.</w:t>
            </w:r>
          </w:p>
          <w:p w14:paraId="5EF58DA9" w14:textId="106D42C6"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Para comenzar, el profesor o profesora pedirá a los estudiantes que formulen una hipótesis. ¿Qué color de luz creen que hará que las plantas crezcan más en altura? ¿Cuál podría tener poco o ningún efecto? Se les animará a anotar sus ideas en sus cuadernos. Es una buena manera de sentar las bases de la indagación científica.</w:t>
            </w:r>
          </w:p>
          <w:p w14:paraId="0D488003"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Una vez preparado el experimento, los estudiantes podrán observar el crecimiento de las plantas. Cada dos días, medirán la altura de cada planta con una regla y registrarán sus observaciones. Para cada grupo de color, calcularán la altura media de las plantas y recogerán los resultados en una tabla. Al cabo de dos semanas, o cuando ya se aprecien diferencias claras, será el momento de analizar los datos. Los estudiantes podrán representar gráficamente las alturas medias correspondientes a cada color de la luz, ya sea a mano en papel cuadriculado o utilizando una herramienta digital.</w:t>
            </w:r>
          </w:p>
          <w:p w14:paraId="3163B0FB"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En esta fase, el profesor o profesora reunirá a la clase para comentar los resultados. ¿Qué color de la luz dio lugar a las plantas más altas? ¿Hay algún color que pareciera dificultar el crecimiento? Se les animará a reflexionar sobre las posibles causas, relacionándolas con lo aprendido sobre la clorofila y sobre cómo esta absorbe determinados colores de la luz y refleja otros.</w:t>
            </w:r>
          </w:p>
          <w:p w14:paraId="5889685F"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 xml:space="preserve">Para cerrar la actividad, se retomarán las hipótesis iniciales. ¿Coincidieron los resultados con sus predicciones? En caso negativo, se analizará por qué sus expectativas podrían no haberse cumplido. Esta es una oportunidad excelente </w:t>
            </w:r>
            <w:r w:rsidRPr="007410C5">
              <w:rPr>
                <w:sz w:val="16"/>
                <w:szCs w:val="16"/>
                <w:lang w:val="es-ES"/>
              </w:rPr>
              <w:lastRenderedPageBreak/>
              <w:t>para que los estudiantes reflexionen sobre el experimento y planteen nuevas preguntas. Por ejemplo, ¿cómo podrían aplicarse estos hallazgos a la agricultura o a la jardinería en el mundo real? ¿Qué otras variables podrían afectar al crecimiento de las plantas, como el tipo de suelo o los niveles de agua?</w:t>
            </w:r>
          </w:p>
          <w:p w14:paraId="2A75E086" w14:textId="41D82B51" w:rsidR="00DA6D63" w:rsidRPr="007410C5" w:rsidRDefault="00F2177C">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Para que los estudiantes vean en la práctica técnicas de manipulación de la luz, puede hacerse una visita local a un invernadero o a un jardín. Esta experiencia real permitiría a los estudiantes observar cómo los cultivadores profesionales utilizan distintos métodos para optimizar el crecimiento de las plantas (como la modificación de la intensidad, el espectro o la duración de la luz). Como alternativa, el experimento puede ampliarse probando otras variables además del color de la luz.</w:t>
            </w:r>
          </w:p>
        </w:tc>
        <w:tc>
          <w:tcPr>
            <w:tcW w:w="885" w:type="dxa"/>
            <w:shd w:val="clear" w:color="auto" w:fill="F2E7E6"/>
          </w:tcPr>
          <w:p w14:paraId="0733509F"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lastRenderedPageBreak/>
              <w:t>60 min para la preparación.</w:t>
            </w:r>
          </w:p>
          <w:p w14:paraId="56A8925E" w14:textId="77777777" w:rsidR="00DA6D63" w:rsidRPr="007410C5" w:rsidRDefault="009C0329">
            <w:pPr>
              <w:jc w:val="both"/>
              <w:cnfStyle w:val="000000000000" w:firstRow="0" w:lastRow="0" w:firstColumn="0" w:lastColumn="0" w:oddVBand="0" w:evenVBand="0" w:oddHBand="0" w:evenHBand="0" w:firstRowFirstColumn="0" w:firstRowLastColumn="0" w:lastRowFirstColumn="0" w:lastRowLastColumn="0"/>
              <w:rPr>
                <w:sz w:val="16"/>
                <w:szCs w:val="16"/>
                <w:lang w:val="es-ES"/>
              </w:rPr>
            </w:pPr>
            <w:r w:rsidRPr="007410C5">
              <w:rPr>
                <w:sz w:val="16"/>
                <w:szCs w:val="16"/>
                <w:lang w:val="es-ES"/>
              </w:rPr>
              <w:t>1 semana para la implementación.</w:t>
            </w:r>
          </w:p>
        </w:tc>
      </w:tr>
    </w:tbl>
    <w:p w14:paraId="5F7D71E0" w14:textId="77777777" w:rsidR="00DA6D63" w:rsidRPr="007410C5" w:rsidRDefault="009C0329">
      <w:pPr>
        <w:pStyle w:val="Heading2"/>
        <w:spacing w:before="240"/>
        <w:rPr>
          <w:lang w:val="es-ES"/>
        </w:rPr>
      </w:pPr>
      <w:bookmarkStart w:id="13" w:name="_heading=h.1ksv4uv" w:colFirst="0" w:colLast="0"/>
      <w:bookmarkEnd w:id="13"/>
      <w:r w:rsidRPr="007410C5">
        <w:rPr>
          <w:lang w:val="es-ES"/>
        </w:rPr>
        <w:t xml:space="preserve">Evaluación inicial </w:t>
      </w:r>
    </w:p>
    <w:p w14:paraId="6A867A9C" w14:textId="77777777" w:rsidR="00DA6D63" w:rsidRPr="007410C5" w:rsidRDefault="009C0329">
      <w:pPr>
        <w:jc w:val="both"/>
        <w:rPr>
          <w:i/>
          <w:color w:val="000000"/>
          <w:lang w:val="es-ES"/>
        </w:rPr>
      </w:pPr>
      <w:r w:rsidRPr="007410C5">
        <w:rPr>
          <w:color w:val="000000"/>
          <w:lang w:val="es-ES"/>
        </w:rPr>
        <w:t>La evaluación inicial incluye una prueba previa, una encuesta y un debate abierto (todos ellos también pueden realizarse en línea) para conocer el nivel de partida de los estudiantes.</w:t>
      </w:r>
      <w:r w:rsidRPr="007410C5">
        <w:rPr>
          <w:lang w:val="es-ES"/>
        </w:rPr>
        <w:t xml:space="preserve"> Véase </w:t>
      </w:r>
      <w:r w:rsidRPr="007410C5">
        <w:rPr>
          <w:i/>
          <w:lang w:val="es-ES"/>
        </w:rPr>
        <w:t>Anexo 6. Evaluación inicial.</w:t>
      </w:r>
    </w:p>
    <w:p w14:paraId="441AA384" w14:textId="77777777" w:rsidR="00DA6D63" w:rsidRPr="007410C5" w:rsidRDefault="009C0329">
      <w:pPr>
        <w:pStyle w:val="Heading2"/>
        <w:rPr>
          <w:lang w:val="es-ES"/>
        </w:rPr>
      </w:pPr>
      <w:bookmarkStart w:id="14" w:name="_heading=h.44sinio" w:colFirst="0" w:colLast="0"/>
      <w:bookmarkEnd w:id="14"/>
      <w:r w:rsidRPr="007410C5">
        <w:rPr>
          <w:lang w:val="es-ES"/>
        </w:rPr>
        <w:t xml:space="preserve">Evaluación formativa </w:t>
      </w:r>
    </w:p>
    <w:p w14:paraId="4CFFC78F" w14:textId="77777777" w:rsidR="00DA6D63" w:rsidRPr="007410C5" w:rsidRDefault="009C0329">
      <w:pPr>
        <w:jc w:val="both"/>
        <w:rPr>
          <w:lang w:val="es-ES"/>
        </w:rPr>
      </w:pPr>
      <w:r w:rsidRPr="007410C5">
        <w:rPr>
          <w:color w:val="000000"/>
          <w:lang w:val="es-ES"/>
        </w:rPr>
        <w:t xml:space="preserve">El profesor o profesora podrá hacer un seguimiento del progreso de los estudiantes empleando técnicas de </w:t>
      </w:r>
      <w:hyperlink r:id="rId54">
        <w:r w:rsidRPr="007410C5">
          <w:rPr>
            <w:color w:val="0000FF"/>
            <w:u w:val="single"/>
            <w:lang w:val="es-ES"/>
          </w:rPr>
          <w:t>cuestionamiento socrático</w:t>
        </w:r>
      </w:hyperlink>
      <w:r w:rsidRPr="007410C5">
        <w:rPr>
          <w:lang w:val="es-ES"/>
        </w:rPr>
        <w:t xml:space="preserve"> para</w:t>
      </w:r>
      <w:r w:rsidRPr="007410C5">
        <w:rPr>
          <w:color w:val="000000"/>
          <w:lang w:val="es-ES"/>
        </w:rPr>
        <w:t xml:space="preserve"> ayudarles a alcanzar los objetivos de examinar las características específicas del suelo y fomentar una comprensión más profunda de sus propiedades. A lo largo de todo el escenario de aprendizaje, los profesores cuentan con preguntas orientadoras para cada actividad. También podrá llevarse a cabo una evaluación informal de los conocimientos de los estudiantes durante los debates en clase. Para cada actividad de este escenario de aprendizaje se propone un tipo de evaluación formativa:</w:t>
      </w:r>
    </w:p>
    <w:p w14:paraId="0B97932B" w14:textId="77777777" w:rsidR="00DA6D63" w:rsidRPr="007410C5" w:rsidRDefault="009C0329">
      <w:pPr>
        <w:spacing w:before="240"/>
        <w:rPr>
          <w:color w:val="000000"/>
          <w:lang w:val="es-ES"/>
        </w:rPr>
      </w:pPr>
      <w:r w:rsidRPr="007410C5">
        <w:rPr>
          <w:color w:val="000000"/>
          <w:lang w:val="es-ES"/>
        </w:rPr>
        <w:t>Lección 1. Introducción a la salud del suelo</w:t>
      </w:r>
    </w:p>
    <w:p w14:paraId="50F58068" w14:textId="77777777" w:rsidR="00DA6D63" w:rsidRPr="007410C5" w:rsidRDefault="009C0329">
      <w:pPr>
        <w:numPr>
          <w:ilvl w:val="0"/>
          <w:numId w:val="12"/>
        </w:numPr>
        <w:pBdr>
          <w:top w:val="nil"/>
          <w:left w:val="nil"/>
          <w:bottom w:val="nil"/>
          <w:right w:val="nil"/>
          <w:between w:val="nil"/>
        </w:pBdr>
        <w:spacing w:after="200"/>
        <w:rPr>
          <w:color w:val="000000"/>
          <w:lang w:val="es-ES"/>
        </w:rPr>
      </w:pPr>
      <w:r w:rsidRPr="007410C5">
        <w:rPr>
          <w:color w:val="000000"/>
          <w:lang w:val="es-ES"/>
        </w:rPr>
        <w:t xml:space="preserve">Pedir a los estudiantes que compartan sus ideas iniciales sobre la salud del suelo utilizando la técnica </w:t>
      </w:r>
      <w:proofErr w:type="spellStart"/>
      <w:r w:rsidRPr="007410C5">
        <w:rPr>
          <w:color w:val="000000"/>
          <w:lang w:val="es-ES"/>
        </w:rPr>
        <w:t>Think</w:t>
      </w:r>
      <w:proofErr w:type="spellEnd"/>
      <w:r w:rsidRPr="007410C5">
        <w:rPr>
          <w:color w:val="000000"/>
          <w:lang w:val="es-ES"/>
        </w:rPr>
        <w:t xml:space="preserve"> - Pair - Share (piensa, agrúpate, comparte).</w:t>
      </w:r>
    </w:p>
    <w:p w14:paraId="754C00ED" w14:textId="77777777" w:rsidR="00DA6D63" w:rsidRPr="007410C5" w:rsidRDefault="009C0329">
      <w:pPr>
        <w:rPr>
          <w:lang w:val="es-ES"/>
        </w:rPr>
      </w:pPr>
      <w:r w:rsidRPr="007410C5">
        <w:rPr>
          <w:color w:val="000000"/>
          <w:lang w:val="es-ES"/>
        </w:rPr>
        <w:t>Lección 1. Reto «El mejor suelo europeo»</w:t>
      </w:r>
    </w:p>
    <w:p w14:paraId="7FCC7A8E" w14:textId="77777777" w:rsidR="00DA6D63" w:rsidRPr="007410C5" w:rsidRDefault="009C0329">
      <w:pPr>
        <w:numPr>
          <w:ilvl w:val="0"/>
          <w:numId w:val="12"/>
        </w:numPr>
        <w:pBdr>
          <w:top w:val="nil"/>
          <w:left w:val="nil"/>
          <w:bottom w:val="nil"/>
          <w:right w:val="nil"/>
          <w:between w:val="nil"/>
        </w:pBdr>
        <w:spacing w:after="200"/>
        <w:rPr>
          <w:color w:val="000000"/>
          <w:lang w:val="es-ES"/>
        </w:rPr>
      </w:pPr>
      <w:r w:rsidRPr="007410C5">
        <w:rPr>
          <w:color w:val="000000"/>
          <w:lang w:val="es-ES"/>
        </w:rPr>
        <w:t>Encuesta interactiva: utilizar una encuesta en directo para preguntar a los estudiantes qué tipo de suelo consideran mejor y por qué (puede emplearse una herramienta para hacer encuestas en línea).</w:t>
      </w:r>
    </w:p>
    <w:p w14:paraId="6286A088" w14:textId="77777777" w:rsidR="00DA6D63" w:rsidRPr="007410C5" w:rsidRDefault="009C0329">
      <w:pPr>
        <w:spacing w:before="240"/>
        <w:rPr>
          <w:lang w:val="es-ES"/>
        </w:rPr>
      </w:pPr>
      <w:r w:rsidRPr="007410C5">
        <w:rPr>
          <w:color w:val="000000"/>
          <w:lang w:val="es-ES"/>
        </w:rPr>
        <w:t>Lección 2. Actividad con las aplicaciones Water Balance y Global Forest Watch</w:t>
      </w:r>
    </w:p>
    <w:p w14:paraId="61C9607D" w14:textId="77777777" w:rsidR="00DA6D63" w:rsidRPr="007410C5" w:rsidRDefault="009C0329">
      <w:pPr>
        <w:numPr>
          <w:ilvl w:val="0"/>
          <w:numId w:val="12"/>
        </w:numPr>
        <w:pBdr>
          <w:top w:val="nil"/>
          <w:left w:val="nil"/>
          <w:bottom w:val="nil"/>
          <w:right w:val="nil"/>
          <w:between w:val="nil"/>
        </w:pBdr>
        <w:spacing w:after="200"/>
        <w:rPr>
          <w:color w:val="000000"/>
          <w:lang w:val="es-ES"/>
        </w:rPr>
      </w:pPr>
      <w:r w:rsidRPr="007410C5">
        <w:rPr>
          <w:color w:val="000000"/>
          <w:lang w:val="es-ES"/>
        </w:rPr>
        <w:t>Evaluación de habilidades prácticas: evaluar la capacidad de los estudiantes para utilizar las aplicaciones Water Balance y Global Forest Watch e interpretar los datos.</w:t>
      </w:r>
    </w:p>
    <w:p w14:paraId="05878882" w14:textId="77777777" w:rsidR="00DA6D63" w:rsidRPr="007410C5" w:rsidRDefault="009C0329">
      <w:pPr>
        <w:spacing w:before="240"/>
        <w:rPr>
          <w:lang w:val="es-ES"/>
        </w:rPr>
      </w:pPr>
      <w:r w:rsidRPr="007410C5">
        <w:rPr>
          <w:color w:val="000000"/>
          <w:lang w:val="es-ES"/>
        </w:rPr>
        <w:t>Lección 3. La relación vital entre la salud del suelo y la vegetación: un enfoque en línea</w:t>
      </w:r>
    </w:p>
    <w:p w14:paraId="3B8CA8B0" w14:textId="77777777" w:rsidR="00DA6D63" w:rsidRPr="007410C5" w:rsidRDefault="009C0329">
      <w:pPr>
        <w:numPr>
          <w:ilvl w:val="0"/>
          <w:numId w:val="12"/>
        </w:numPr>
        <w:pBdr>
          <w:top w:val="nil"/>
          <w:left w:val="nil"/>
          <w:bottom w:val="nil"/>
          <w:right w:val="nil"/>
          <w:between w:val="nil"/>
        </w:pBdr>
        <w:spacing w:after="200"/>
        <w:rPr>
          <w:color w:val="000000"/>
          <w:lang w:val="es-ES"/>
        </w:rPr>
      </w:pPr>
      <w:r w:rsidRPr="007410C5">
        <w:rPr>
          <w:lang w:val="es-ES"/>
        </w:rPr>
        <w:t>Un informe de laboratorio</w:t>
      </w:r>
      <w:r w:rsidRPr="007410C5">
        <w:rPr>
          <w:b/>
          <w:lang w:val="es-ES"/>
        </w:rPr>
        <w:t xml:space="preserve"> </w:t>
      </w:r>
      <w:r w:rsidRPr="007410C5">
        <w:rPr>
          <w:lang w:val="es-ES"/>
        </w:rPr>
        <w:t>permitirá a los estudiantes demostrar su comprensión de todo el proceso experimental.</w:t>
      </w:r>
    </w:p>
    <w:p w14:paraId="1E302A07" w14:textId="77777777" w:rsidR="00DA6D63" w:rsidRPr="007410C5" w:rsidRDefault="009C0329">
      <w:pPr>
        <w:pStyle w:val="Heading2"/>
        <w:rPr>
          <w:lang w:val="es-ES"/>
        </w:rPr>
      </w:pPr>
      <w:r w:rsidRPr="007410C5">
        <w:rPr>
          <w:lang w:val="es-ES"/>
        </w:rPr>
        <w:lastRenderedPageBreak/>
        <w:t xml:space="preserve">Evaluación final </w:t>
      </w:r>
    </w:p>
    <w:p w14:paraId="38C909F6" w14:textId="77777777" w:rsidR="00DA6D63" w:rsidRPr="007410C5" w:rsidRDefault="009C0329">
      <w:pPr>
        <w:rPr>
          <w:lang w:val="es-ES"/>
        </w:rPr>
      </w:pPr>
      <w:bookmarkStart w:id="15" w:name="_heading=h.z337ya" w:colFirst="0" w:colLast="0"/>
      <w:bookmarkEnd w:id="15"/>
      <w:r w:rsidRPr="007410C5">
        <w:rPr>
          <w:lang w:val="es-ES"/>
        </w:rPr>
        <w:t>Los estudiantes sintetizarán los conocimientos sobre la salud del suelo adquiridos a través de este escenario de aprendizaje (incluida su importancia, los factores que influyen en ella y las estrategias para su conservación) en un producto final: una presentación completa del proyecto. Véase Anexo 7. Evaluación final.</w:t>
      </w:r>
    </w:p>
    <w:p w14:paraId="138FFDC8" w14:textId="77777777" w:rsidR="00DA6D63" w:rsidRPr="007410C5" w:rsidRDefault="009C0329">
      <w:pPr>
        <w:pStyle w:val="Heading2"/>
        <w:rPr>
          <w:lang w:val="es-ES"/>
        </w:rPr>
      </w:pPr>
      <w:r w:rsidRPr="007410C5">
        <w:rPr>
          <w:lang w:val="es-ES"/>
        </w:rPr>
        <w:t>Valoración del alumnado</w:t>
      </w:r>
    </w:p>
    <w:p w14:paraId="1607AC36" w14:textId="77777777" w:rsidR="00DA6D63" w:rsidRPr="007410C5" w:rsidRDefault="009C0329">
      <w:pPr>
        <w:rPr>
          <w:lang w:val="es-ES"/>
        </w:rPr>
      </w:pPr>
      <w:r w:rsidRPr="007410C5">
        <w:rPr>
          <w:lang w:val="es-ES"/>
        </w:rPr>
        <w:t>Los estudiantes proporcionarán su opinión sobre el escenario de aprendizaje mediante un cuestionario que puede adaptarse en formato digital o imprimirse. Véase Anexo 8. Valoración del alumnado.</w:t>
      </w:r>
    </w:p>
    <w:p w14:paraId="3F666331" w14:textId="77777777" w:rsidR="00DA6D63" w:rsidRPr="007410C5" w:rsidRDefault="009C0329">
      <w:pPr>
        <w:pStyle w:val="Heading2"/>
        <w:rPr>
          <w:lang w:val="es-ES"/>
        </w:rPr>
      </w:pPr>
      <w:r w:rsidRPr="007410C5">
        <w:rPr>
          <w:lang w:val="es-ES"/>
        </w:rPr>
        <w:t>Valoración del profesorado</w:t>
      </w:r>
    </w:p>
    <w:p w14:paraId="55F824E4" w14:textId="77777777" w:rsidR="00DA6D63" w:rsidRPr="007410C5" w:rsidRDefault="009C0329">
      <w:pPr>
        <w:rPr>
          <w:b/>
          <w:lang w:val="es-ES"/>
        </w:rPr>
      </w:pPr>
      <w:r w:rsidRPr="007410C5">
        <w:rPr>
          <w:lang w:val="es-ES"/>
        </w:rPr>
        <w:t>Los profesores pueden proporcionar su opinión sobre cómo fue recibido e implementado el escenario de aprendizaje utilizando una tabla de autoevaluación. Véase Anexo 9. Valoración del profesorado.</w:t>
      </w:r>
    </w:p>
    <w:p w14:paraId="2BAC33B8" w14:textId="77777777" w:rsidR="00DA6D63" w:rsidRPr="007410C5" w:rsidRDefault="009C0329">
      <w:pPr>
        <w:pStyle w:val="Heading2"/>
        <w:rPr>
          <w:lang w:val="es-ES"/>
        </w:rPr>
      </w:pPr>
      <w:r w:rsidRPr="007410C5">
        <w:rPr>
          <w:lang w:val="es-ES"/>
        </w:rPr>
        <w:t>Reflexión sobre el proceso de desarrollo</w:t>
      </w:r>
    </w:p>
    <w:p w14:paraId="0848DB1C" w14:textId="77777777" w:rsidR="00DA6D63" w:rsidRPr="007410C5" w:rsidRDefault="009C0329">
      <w:pPr>
        <w:rPr>
          <w:i/>
          <w:lang w:val="es-ES"/>
        </w:rPr>
      </w:pPr>
      <w:r w:rsidRPr="007410C5">
        <w:rPr>
          <w:i/>
          <w:lang w:val="es-ES"/>
        </w:rPr>
        <w:t>Añade aquí tu reflexión personal sobre la creación de tu escenario de aprendizaje (máximo 200 palabras). A continuación, se incluyen algunas preguntas que pueden ayudarte a organizar tus ideas.</w:t>
      </w:r>
    </w:p>
    <w:p w14:paraId="6E0A7CAA" w14:textId="77777777" w:rsidR="00DA6D63" w:rsidRPr="007410C5" w:rsidRDefault="009C0329">
      <w:pPr>
        <w:numPr>
          <w:ilvl w:val="0"/>
          <w:numId w:val="17"/>
        </w:numPr>
        <w:pBdr>
          <w:top w:val="nil"/>
          <w:left w:val="nil"/>
          <w:bottom w:val="nil"/>
          <w:right w:val="nil"/>
          <w:between w:val="nil"/>
        </w:pBdr>
        <w:rPr>
          <w:i/>
          <w:color w:val="000000"/>
          <w:lang w:val="es-ES"/>
        </w:rPr>
      </w:pPr>
      <w:r w:rsidRPr="007410C5">
        <w:rPr>
          <w:i/>
          <w:color w:val="000000"/>
          <w:lang w:val="es-ES"/>
        </w:rPr>
        <w:t>Describe de dónde surgieron las ideas iniciales para el escenario de aprendizaje. ¿Qué te inspiró a elegir específicamente el enfoque que has escogido?</w:t>
      </w:r>
    </w:p>
    <w:p w14:paraId="235D6824" w14:textId="77777777" w:rsidR="00DA6D63" w:rsidRPr="0023198F" w:rsidRDefault="009C0329">
      <w:pPr>
        <w:numPr>
          <w:ilvl w:val="0"/>
          <w:numId w:val="17"/>
        </w:numPr>
        <w:pBdr>
          <w:top w:val="nil"/>
          <w:left w:val="nil"/>
          <w:bottom w:val="nil"/>
          <w:right w:val="nil"/>
          <w:between w:val="nil"/>
        </w:pBdr>
        <w:rPr>
          <w:i/>
          <w:color w:val="000000"/>
        </w:rPr>
      </w:pPr>
      <w:r w:rsidRPr="007410C5">
        <w:rPr>
          <w:i/>
          <w:color w:val="000000"/>
          <w:lang w:val="es-ES"/>
        </w:rPr>
        <w:t xml:space="preserve">Resume la investigación que has realizado y los recursos que has encontrado para fundamentar tu plan. </w:t>
      </w:r>
      <w:r w:rsidRPr="0023198F">
        <w:rPr>
          <w:i/>
          <w:color w:val="000000"/>
        </w:rPr>
        <w:t>¿</w:t>
      </w:r>
      <w:proofErr w:type="spellStart"/>
      <w:r w:rsidRPr="0023198F">
        <w:rPr>
          <w:i/>
          <w:color w:val="000000"/>
        </w:rPr>
        <w:t>Cómo</w:t>
      </w:r>
      <w:proofErr w:type="spellEnd"/>
      <w:r w:rsidRPr="0023198F">
        <w:rPr>
          <w:i/>
          <w:color w:val="000000"/>
        </w:rPr>
        <w:t xml:space="preserve"> </w:t>
      </w:r>
      <w:proofErr w:type="spellStart"/>
      <w:r w:rsidRPr="0023198F">
        <w:rPr>
          <w:i/>
          <w:color w:val="000000"/>
        </w:rPr>
        <w:t>influyeron</w:t>
      </w:r>
      <w:proofErr w:type="spellEnd"/>
      <w:r w:rsidRPr="0023198F">
        <w:rPr>
          <w:i/>
          <w:color w:val="000000"/>
        </w:rPr>
        <w:t xml:space="preserve"> en </w:t>
      </w:r>
      <w:proofErr w:type="spellStart"/>
      <w:r w:rsidRPr="0023198F">
        <w:rPr>
          <w:i/>
          <w:color w:val="000000"/>
        </w:rPr>
        <w:t>tu</w:t>
      </w:r>
      <w:proofErr w:type="spellEnd"/>
      <w:r w:rsidRPr="0023198F">
        <w:rPr>
          <w:i/>
          <w:color w:val="000000"/>
        </w:rPr>
        <w:t xml:space="preserve"> proceso de reflexión y creación?</w:t>
      </w:r>
    </w:p>
    <w:p w14:paraId="5170F396" w14:textId="77777777" w:rsidR="00DA6D63" w:rsidRPr="007410C5" w:rsidRDefault="009C0329">
      <w:pPr>
        <w:numPr>
          <w:ilvl w:val="0"/>
          <w:numId w:val="17"/>
        </w:numPr>
        <w:pBdr>
          <w:top w:val="nil"/>
          <w:left w:val="nil"/>
          <w:bottom w:val="nil"/>
          <w:right w:val="nil"/>
          <w:between w:val="nil"/>
        </w:pBdr>
        <w:rPr>
          <w:i/>
          <w:color w:val="000000"/>
          <w:lang w:val="es-ES"/>
        </w:rPr>
      </w:pPr>
      <w:r w:rsidRPr="007410C5">
        <w:rPr>
          <w:i/>
          <w:color w:val="000000"/>
          <w:lang w:val="es-ES"/>
        </w:rPr>
        <w:t>¿Qué aprendiste sobre tu propio proceso de planificación y desarrollo?</w:t>
      </w:r>
      <w:r w:rsidRPr="007410C5">
        <w:rPr>
          <w:lang w:val="es-ES"/>
        </w:rPr>
        <w:br w:type="page"/>
      </w:r>
    </w:p>
    <w:p w14:paraId="753D9868" w14:textId="77777777" w:rsidR="00DA6D63" w:rsidRPr="007410C5" w:rsidRDefault="009C0329">
      <w:pPr>
        <w:rPr>
          <w:lang w:val="es-ES"/>
        </w:rPr>
      </w:pPr>
      <w:r w:rsidRPr="007410C5">
        <w:rPr>
          <w:lang w:val="es-ES"/>
        </w:rPr>
        <w:lastRenderedPageBreak/>
        <w:t>Añade tu reflexión a continuación:</w:t>
      </w:r>
    </w:p>
    <w:tbl>
      <w:tblPr>
        <w:tblStyle w:val="a8"/>
        <w:tblW w:w="9240" w:type="dxa"/>
        <w:tblInd w:w="-5"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00" w:firstRow="0" w:lastRow="0" w:firstColumn="0" w:lastColumn="0" w:noHBand="0" w:noVBand="1"/>
      </w:tblPr>
      <w:tblGrid>
        <w:gridCol w:w="9240"/>
      </w:tblGrid>
      <w:tr w:rsidR="00DA6D63" w:rsidRPr="007410C5" w14:paraId="442D5439" w14:textId="77777777">
        <w:trPr>
          <w:trHeight w:val="3441"/>
        </w:trPr>
        <w:tc>
          <w:tcPr>
            <w:tcW w:w="9240" w:type="dxa"/>
            <w:tcBorders>
              <w:top w:val="single" w:sz="4" w:space="0" w:color="000000"/>
              <w:left w:val="single" w:sz="4" w:space="0" w:color="000000"/>
              <w:bottom w:val="single" w:sz="4" w:space="0" w:color="000000"/>
              <w:right w:val="single" w:sz="4" w:space="0" w:color="000000"/>
            </w:tcBorders>
            <w:shd w:val="clear" w:color="auto" w:fill="auto"/>
          </w:tcPr>
          <w:p w14:paraId="570CC298" w14:textId="77777777" w:rsidR="00DA6D63" w:rsidRPr="007410C5" w:rsidRDefault="009C0329">
            <w:pPr>
              <w:jc w:val="both"/>
              <w:rPr>
                <w:lang w:val="es-ES"/>
              </w:rPr>
            </w:pPr>
            <w:r w:rsidRPr="007410C5">
              <w:rPr>
                <w:lang w:val="es-ES"/>
              </w:rPr>
              <w:t xml:space="preserve">Nuestra inspiración inicial para este escenario de aprendizaje surgió de un profundo interés por la intersección entre las ciencias medioambientales y la geografía, en particular por el papel de la salud del suelo en los ecosistemas. Reconociendo que el suelo es un recurso fundamental pero que a menudo pasa desapercibido, queríamos que los estudiantes comprendieran su importancia tanto para la sostenibilidad medioambiental como para la actividad humana. Empezamos revisando recursos sobre ciencias del suelo, entre ellos el </w:t>
            </w:r>
            <w:r w:rsidRPr="007410C5">
              <w:rPr>
                <w:i/>
                <w:lang w:val="es-ES"/>
              </w:rPr>
              <w:t>Atlas de suelos de Europa</w:t>
            </w:r>
            <w:r w:rsidRPr="007410C5">
              <w:rPr>
                <w:lang w:val="es-ES"/>
              </w:rPr>
              <w:t xml:space="preserve"> y herramientas como las aplicaciones </w:t>
            </w:r>
            <w:r w:rsidRPr="007410C5">
              <w:rPr>
                <w:i/>
                <w:lang w:val="es-ES"/>
              </w:rPr>
              <w:t xml:space="preserve">Water Balance </w:t>
            </w:r>
            <w:r w:rsidRPr="007410C5">
              <w:rPr>
                <w:lang w:val="es-ES"/>
              </w:rPr>
              <w:t xml:space="preserve">y </w:t>
            </w:r>
            <w:r w:rsidRPr="007410C5">
              <w:rPr>
                <w:i/>
                <w:lang w:val="es-ES"/>
              </w:rPr>
              <w:t xml:space="preserve">Global Forest Watch </w:t>
            </w:r>
            <w:r w:rsidRPr="007410C5">
              <w:rPr>
                <w:lang w:val="es-ES"/>
              </w:rPr>
              <w:t>. Estos recursos nos permitieron diseñar actividades prácticas que capacitan a los estudiantes para analizar datos del mundo real y establecer conexiones entre la salud del suelo y cuestiones medioambientales más amplias.</w:t>
            </w:r>
          </w:p>
          <w:p w14:paraId="1F9221F4" w14:textId="77777777" w:rsidR="00DA6D63" w:rsidRPr="007410C5" w:rsidRDefault="009C0329">
            <w:pPr>
              <w:jc w:val="both"/>
              <w:rPr>
                <w:lang w:val="es-ES"/>
              </w:rPr>
            </w:pPr>
            <w:r w:rsidRPr="007410C5">
              <w:rPr>
                <w:lang w:val="es-ES"/>
              </w:rPr>
              <w:t>A lo largo del proceso de planificación, nos centramos en utilizar el modelo educativo 5E que fomentaba un enfoque estructurado basado en la indagación. Este modelo y la integración de aplicaciones interactivas nos permitieron crear un entorno de aprendizaje dinámico y centrado en el estudiante que promueve el pensamiento crítico y la capacidad de resolución de problemas. Al reflexionar sobre nuestro proceso, aprendimos el valor de combinar recursos digitales con tareas prácticas para crear una experiencia de aprendizaje rica e interdisciplinar. Esta experiencia nos ha permitido valorar más el aprendizaje bien planificado y basado en la indagación, así como el impacto que este puede tener en la conciencia medioambiental de los estudiantes.</w:t>
            </w:r>
          </w:p>
        </w:tc>
      </w:tr>
    </w:tbl>
    <w:p w14:paraId="1A04EC98" w14:textId="77777777" w:rsidR="00DA6D63" w:rsidRPr="007410C5" w:rsidRDefault="00DA6D63">
      <w:pPr>
        <w:rPr>
          <w:lang w:val="es-ES"/>
        </w:rPr>
      </w:pPr>
    </w:p>
    <w:p w14:paraId="49F54D8C" w14:textId="77777777" w:rsidR="00DA6D63" w:rsidRPr="007410C5" w:rsidRDefault="009C0329">
      <w:pPr>
        <w:pStyle w:val="Heading2"/>
        <w:rPr>
          <w:lang w:val="es-ES"/>
        </w:rPr>
      </w:pPr>
      <w:bookmarkStart w:id="16" w:name="_heading=h.4i7ojhp" w:colFirst="0" w:colLast="0"/>
      <w:bookmarkEnd w:id="16"/>
      <w:r w:rsidRPr="007410C5">
        <w:rPr>
          <w:lang w:val="es-ES"/>
        </w:rPr>
        <w:lastRenderedPageBreak/>
        <w:t>Anexo 1. Cartas de distintos tipos de suelo</w:t>
      </w:r>
    </w:p>
    <w:p w14:paraId="62ACD4E4" w14:textId="77777777" w:rsidR="00DA6D63" w:rsidRPr="0023198F" w:rsidRDefault="009C0329">
      <w:pPr>
        <w:spacing w:before="200" w:after="200"/>
      </w:pPr>
      <w:r w:rsidRPr="0023198F">
        <w:rPr>
          <w:noProof/>
        </w:rPr>
        <w:drawing>
          <wp:inline distT="0" distB="0" distL="0" distR="0" wp14:anchorId="623279D7" wp14:editId="45790B84">
            <wp:extent cx="5643984" cy="7353298"/>
            <wp:effectExtent l="0" t="0" r="0" b="0"/>
            <wp:docPr id="20200328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5"/>
                    <a:srcRect/>
                    <a:stretch>
                      <a:fillRect/>
                    </a:stretch>
                  </pic:blipFill>
                  <pic:spPr>
                    <a:xfrm>
                      <a:off x="0" y="0"/>
                      <a:ext cx="5643984" cy="7353298"/>
                    </a:xfrm>
                    <a:prstGeom prst="rect">
                      <a:avLst/>
                    </a:prstGeom>
                    <a:ln/>
                  </pic:spPr>
                </pic:pic>
              </a:graphicData>
            </a:graphic>
          </wp:inline>
        </w:drawing>
      </w:r>
    </w:p>
    <w:p w14:paraId="1B701149" w14:textId="77777777" w:rsidR="00DA6D63" w:rsidRPr="0023198F" w:rsidRDefault="00DA6D63"/>
    <w:p w14:paraId="3553EAEC" w14:textId="77777777" w:rsidR="00DA6D63" w:rsidRPr="0023198F" w:rsidRDefault="00DA6D63"/>
    <w:p w14:paraId="6F682B8F" w14:textId="77777777" w:rsidR="00DA6D63" w:rsidRPr="0023198F" w:rsidRDefault="00DA6D63"/>
    <w:p w14:paraId="0A5C0643" w14:textId="77777777" w:rsidR="00DA6D63" w:rsidRPr="0023198F" w:rsidRDefault="00DA6D63"/>
    <w:p w14:paraId="0768EED1" w14:textId="77777777" w:rsidR="00DA6D63" w:rsidRPr="0023198F" w:rsidRDefault="00DA6D63"/>
    <w:p w14:paraId="5F9E7D6C" w14:textId="77777777" w:rsidR="00DA6D63" w:rsidRPr="0023198F" w:rsidRDefault="009C0329">
      <w:r w:rsidRPr="0023198F">
        <w:rPr>
          <w:noProof/>
        </w:rPr>
        <w:drawing>
          <wp:inline distT="0" distB="0" distL="0" distR="0" wp14:anchorId="4FBB9BB2" wp14:editId="6B50E636">
            <wp:extent cx="5934076" cy="8143875"/>
            <wp:effectExtent l="0" t="0" r="0" b="0"/>
            <wp:docPr id="202003283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56"/>
                    <a:srcRect/>
                    <a:stretch>
                      <a:fillRect/>
                    </a:stretch>
                  </pic:blipFill>
                  <pic:spPr>
                    <a:xfrm>
                      <a:off x="0" y="0"/>
                      <a:ext cx="5934076" cy="8143875"/>
                    </a:xfrm>
                    <a:prstGeom prst="rect">
                      <a:avLst/>
                    </a:prstGeom>
                    <a:ln/>
                  </pic:spPr>
                </pic:pic>
              </a:graphicData>
            </a:graphic>
          </wp:inline>
        </w:drawing>
      </w:r>
    </w:p>
    <w:p w14:paraId="5E3E8C99" w14:textId="77777777" w:rsidR="00DA6D63" w:rsidRPr="0023198F" w:rsidRDefault="00DA6D63">
      <w:pPr>
        <w:spacing w:after="120" w:line="360" w:lineRule="auto"/>
      </w:pPr>
    </w:p>
    <w:p w14:paraId="20A4A6CC" w14:textId="77777777" w:rsidR="00DA6D63" w:rsidRPr="0023198F" w:rsidRDefault="009C0329">
      <w:pPr>
        <w:spacing w:after="120" w:line="360" w:lineRule="auto"/>
      </w:pPr>
      <w:r w:rsidRPr="0023198F">
        <w:rPr>
          <w:noProof/>
        </w:rPr>
        <w:lastRenderedPageBreak/>
        <w:drawing>
          <wp:inline distT="0" distB="0" distL="0" distR="0" wp14:anchorId="199C8AB3" wp14:editId="2581A9DB">
            <wp:extent cx="5420484" cy="7439026"/>
            <wp:effectExtent l="0" t="0" r="0" b="0"/>
            <wp:docPr id="20200328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7"/>
                    <a:srcRect/>
                    <a:stretch>
                      <a:fillRect/>
                    </a:stretch>
                  </pic:blipFill>
                  <pic:spPr>
                    <a:xfrm>
                      <a:off x="0" y="0"/>
                      <a:ext cx="5420484" cy="7439026"/>
                    </a:xfrm>
                    <a:prstGeom prst="rect">
                      <a:avLst/>
                    </a:prstGeom>
                    <a:ln/>
                  </pic:spPr>
                </pic:pic>
              </a:graphicData>
            </a:graphic>
          </wp:inline>
        </w:drawing>
      </w:r>
    </w:p>
    <w:p w14:paraId="679F9216" w14:textId="77777777" w:rsidR="00DA6D63" w:rsidRPr="0023198F" w:rsidRDefault="00DA6D63">
      <w:pPr>
        <w:spacing w:after="120" w:line="360" w:lineRule="auto"/>
      </w:pPr>
    </w:p>
    <w:p w14:paraId="6FB435BF" w14:textId="77777777" w:rsidR="00DA6D63" w:rsidRPr="0023198F" w:rsidRDefault="00DA6D63">
      <w:pPr>
        <w:spacing w:after="120" w:line="360" w:lineRule="auto"/>
      </w:pPr>
    </w:p>
    <w:p w14:paraId="6F7EE5D5" w14:textId="77777777" w:rsidR="00DA6D63" w:rsidRPr="0023198F" w:rsidRDefault="009C0329">
      <w:pPr>
        <w:spacing w:after="120" w:line="360" w:lineRule="auto"/>
      </w:pPr>
      <w:r w:rsidRPr="0023198F">
        <w:rPr>
          <w:noProof/>
        </w:rPr>
        <w:lastRenderedPageBreak/>
        <w:drawing>
          <wp:inline distT="0" distB="0" distL="0" distR="0" wp14:anchorId="7A5DEC34" wp14:editId="003B8932">
            <wp:extent cx="6218634" cy="8534400"/>
            <wp:effectExtent l="0" t="0" r="0" b="0"/>
            <wp:docPr id="20200328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8"/>
                    <a:srcRect/>
                    <a:stretch>
                      <a:fillRect/>
                    </a:stretch>
                  </pic:blipFill>
                  <pic:spPr>
                    <a:xfrm>
                      <a:off x="0" y="0"/>
                      <a:ext cx="6218634" cy="8534400"/>
                    </a:xfrm>
                    <a:prstGeom prst="rect">
                      <a:avLst/>
                    </a:prstGeom>
                    <a:ln/>
                  </pic:spPr>
                </pic:pic>
              </a:graphicData>
            </a:graphic>
          </wp:inline>
        </w:drawing>
      </w:r>
    </w:p>
    <w:p w14:paraId="7244098C" w14:textId="77777777" w:rsidR="00DA6D63" w:rsidRPr="0023198F" w:rsidRDefault="009C0329">
      <w:pPr>
        <w:spacing w:after="120" w:line="360" w:lineRule="auto"/>
      </w:pPr>
      <w:r w:rsidRPr="0023198F">
        <w:rPr>
          <w:noProof/>
        </w:rPr>
        <w:lastRenderedPageBreak/>
        <w:drawing>
          <wp:inline distT="0" distB="0" distL="0" distR="0" wp14:anchorId="070AF1D9" wp14:editId="49ECCB87">
            <wp:extent cx="6186349" cy="6916522"/>
            <wp:effectExtent l="0" t="0" r="0" b="0"/>
            <wp:docPr id="20200328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9"/>
                    <a:srcRect/>
                    <a:stretch>
                      <a:fillRect/>
                    </a:stretch>
                  </pic:blipFill>
                  <pic:spPr>
                    <a:xfrm>
                      <a:off x="0" y="0"/>
                      <a:ext cx="6186349" cy="6916522"/>
                    </a:xfrm>
                    <a:prstGeom prst="rect">
                      <a:avLst/>
                    </a:prstGeom>
                    <a:ln/>
                  </pic:spPr>
                </pic:pic>
              </a:graphicData>
            </a:graphic>
          </wp:inline>
        </w:drawing>
      </w:r>
    </w:p>
    <w:p w14:paraId="372F32BA" w14:textId="77777777" w:rsidR="00DA6D63" w:rsidRPr="0023198F" w:rsidRDefault="00DA6D63">
      <w:pPr>
        <w:spacing w:line="276" w:lineRule="auto"/>
        <w:jc w:val="both"/>
        <w:rPr>
          <w:rFonts w:ascii="Calibri" w:eastAsia="Calibri" w:hAnsi="Calibri" w:cs="Calibri"/>
          <w:color w:val="063343"/>
          <w:highlight w:val="white"/>
        </w:rPr>
      </w:pPr>
    </w:p>
    <w:p w14:paraId="28B9CE95" w14:textId="77777777" w:rsidR="00DA6D63" w:rsidRPr="0023198F" w:rsidRDefault="00DA6D63">
      <w:pPr>
        <w:spacing w:line="276" w:lineRule="auto"/>
        <w:jc w:val="both"/>
        <w:rPr>
          <w:rFonts w:ascii="Calibri" w:eastAsia="Calibri" w:hAnsi="Calibri" w:cs="Calibri"/>
          <w:color w:val="063343"/>
        </w:rPr>
      </w:pPr>
    </w:p>
    <w:p w14:paraId="7B36E8C4" w14:textId="77777777" w:rsidR="00DA6D63" w:rsidRPr="0023198F" w:rsidRDefault="00DA6D63">
      <w:pPr>
        <w:spacing w:line="276" w:lineRule="auto"/>
        <w:jc w:val="both"/>
        <w:rPr>
          <w:rFonts w:ascii="Calibri" w:eastAsia="Calibri" w:hAnsi="Calibri" w:cs="Calibri"/>
          <w:color w:val="063343"/>
        </w:rPr>
      </w:pPr>
    </w:p>
    <w:p w14:paraId="048CA1B7" w14:textId="77777777" w:rsidR="00DA6D63" w:rsidRPr="0023198F" w:rsidRDefault="009C0329">
      <w:pPr>
        <w:spacing w:line="276" w:lineRule="auto"/>
        <w:jc w:val="both"/>
      </w:pPr>
      <w:r w:rsidRPr="0023198F">
        <w:rPr>
          <w:noProof/>
        </w:rPr>
        <w:lastRenderedPageBreak/>
        <w:drawing>
          <wp:inline distT="0" distB="0" distL="0" distR="0" wp14:anchorId="1C48DD04" wp14:editId="3253AAFC">
            <wp:extent cx="5496828" cy="7543800"/>
            <wp:effectExtent l="0" t="0" r="0" b="0"/>
            <wp:docPr id="20200328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0"/>
                    <a:srcRect/>
                    <a:stretch>
                      <a:fillRect/>
                    </a:stretch>
                  </pic:blipFill>
                  <pic:spPr>
                    <a:xfrm>
                      <a:off x="0" y="0"/>
                      <a:ext cx="5496828" cy="7543800"/>
                    </a:xfrm>
                    <a:prstGeom prst="rect">
                      <a:avLst/>
                    </a:prstGeom>
                    <a:ln/>
                  </pic:spPr>
                </pic:pic>
              </a:graphicData>
            </a:graphic>
          </wp:inline>
        </w:drawing>
      </w:r>
    </w:p>
    <w:p w14:paraId="22249C5C" w14:textId="77777777" w:rsidR="00DA6D63" w:rsidRPr="0023198F" w:rsidRDefault="00DA6D63">
      <w:pPr>
        <w:spacing w:line="276" w:lineRule="auto"/>
        <w:jc w:val="both"/>
      </w:pPr>
    </w:p>
    <w:p w14:paraId="718F35B5" w14:textId="77777777" w:rsidR="00DA6D63" w:rsidRPr="0023198F" w:rsidRDefault="00DA6D63">
      <w:pPr>
        <w:spacing w:line="276" w:lineRule="auto"/>
        <w:jc w:val="both"/>
      </w:pPr>
    </w:p>
    <w:p w14:paraId="1E0C5B1D" w14:textId="77777777" w:rsidR="00DA6D63" w:rsidRPr="0023198F" w:rsidRDefault="00DA6D63"/>
    <w:p w14:paraId="5B1032D6" w14:textId="77777777" w:rsidR="00DA6D63" w:rsidRPr="007410C5" w:rsidRDefault="009C0329">
      <w:pPr>
        <w:pStyle w:val="Heading2"/>
        <w:rPr>
          <w:lang w:val="es-ES"/>
        </w:rPr>
      </w:pPr>
      <w:bookmarkStart w:id="17" w:name="_heading=h.1ci93xb" w:colFirst="0" w:colLast="0"/>
      <w:bookmarkEnd w:id="17"/>
      <w:r w:rsidRPr="007410C5">
        <w:rPr>
          <w:lang w:val="es-ES"/>
        </w:rPr>
        <w:lastRenderedPageBreak/>
        <w:t xml:space="preserve">Anexo 2. Reto «El mejor suelo europeo» </w:t>
      </w:r>
    </w:p>
    <w:p w14:paraId="177B2AA4" w14:textId="77777777" w:rsidR="00DA6D63" w:rsidRPr="007410C5" w:rsidRDefault="009C0329">
      <w:pPr>
        <w:rPr>
          <w:b/>
          <w:i/>
          <w:lang w:val="es-ES"/>
        </w:rPr>
      </w:pPr>
      <w:r w:rsidRPr="007410C5">
        <w:rPr>
          <w:b/>
          <w:lang w:val="es-ES"/>
        </w:rPr>
        <w:t>Criterios de evaluación</w:t>
      </w:r>
    </w:p>
    <w:p w14:paraId="6B1F8275" w14:textId="77777777" w:rsidR="00DA6D63" w:rsidRPr="007410C5" w:rsidRDefault="009C0329">
      <w:pPr>
        <w:spacing w:before="200"/>
        <w:rPr>
          <w:color w:val="000000"/>
          <w:u w:val="single"/>
          <w:lang w:val="es-ES"/>
        </w:rPr>
      </w:pPr>
      <w:r w:rsidRPr="007410C5">
        <w:rPr>
          <w:color w:val="000000"/>
          <w:u w:val="single"/>
          <w:lang w:val="es-ES"/>
        </w:rPr>
        <w:t>Conocimiento del contenido (20 puntos)</w:t>
      </w:r>
    </w:p>
    <w:p w14:paraId="32DCBB24" w14:textId="77777777" w:rsidR="00DA6D63" w:rsidRPr="007410C5" w:rsidRDefault="009C0329">
      <w:pPr>
        <w:numPr>
          <w:ilvl w:val="1"/>
          <w:numId w:val="7"/>
        </w:numPr>
        <w:pBdr>
          <w:top w:val="nil"/>
          <w:left w:val="nil"/>
          <w:bottom w:val="nil"/>
          <w:right w:val="nil"/>
          <w:between w:val="nil"/>
        </w:pBdr>
        <w:spacing w:before="200"/>
        <w:rPr>
          <w:color w:val="000000"/>
          <w:lang w:val="es-ES"/>
        </w:rPr>
      </w:pPr>
      <w:r w:rsidRPr="007410C5">
        <w:rPr>
          <w:color w:val="000000"/>
          <w:lang w:val="es-ES"/>
        </w:rPr>
        <w:t xml:space="preserve">Precisión (10 puntos): la presentación contiene </w:t>
      </w:r>
      <w:r w:rsidRPr="007410C5">
        <w:rPr>
          <w:lang w:val="es-ES"/>
        </w:rPr>
        <w:t>información precisa</w:t>
      </w:r>
      <w:r w:rsidRPr="007410C5">
        <w:rPr>
          <w:color w:val="000000"/>
          <w:lang w:val="es-ES"/>
        </w:rPr>
        <w:t xml:space="preserve"> sobre el tipo de suelo seleccionado.</w:t>
      </w:r>
    </w:p>
    <w:p w14:paraId="590418A3" w14:textId="77777777" w:rsidR="00DA6D63" w:rsidRPr="007410C5" w:rsidRDefault="009C0329">
      <w:pPr>
        <w:numPr>
          <w:ilvl w:val="1"/>
          <w:numId w:val="7"/>
        </w:numPr>
        <w:pBdr>
          <w:top w:val="nil"/>
          <w:left w:val="nil"/>
          <w:bottom w:val="nil"/>
          <w:right w:val="nil"/>
          <w:between w:val="nil"/>
        </w:pBdr>
        <w:spacing w:after="200"/>
        <w:rPr>
          <w:color w:val="000000"/>
          <w:lang w:val="es-ES"/>
        </w:rPr>
      </w:pPr>
      <w:r w:rsidRPr="007410C5">
        <w:rPr>
          <w:color w:val="000000"/>
          <w:lang w:val="es-ES"/>
        </w:rPr>
        <w:t>Profundidad (10 puntos): la presentación demuestra una comprensión profunda de las características, la utilidad y los rasgos distintivos del tipo de suelo.</w:t>
      </w:r>
    </w:p>
    <w:p w14:paraId="0D3206C6" w14:textId="77777777" w:rsidR="00DA6D63" w:rsidRPr="0023198F" w:rsidRDefault="009C0329">
      <w:pPr>
        <w:spacing w:before="200"/>
        <w:rPr>
          <w:color w:val="000000"/>
          <w:u w:val="single"/>
        </w:rPr>
      </w:pPr>
      <w:proofErr w:type="spellStart"/>
      <w:r w:rsidRPr="0023198F">
        <w:rPr>
          <w:color w:val="000000"/>
          <w:u w:val="single"/>
        </w:rPr>
        <w:t>Habilidades</w:t>
      </w:r>
      <w:proofErr w:type="spellEnd"/>
      <w:r w:rsidRPr="0023198F">
        <w:rPr>
          <w:color w:val="000000"/>
          <w:u w:val="single"/>
        </w:rPr>
        <w:t xml:space="preserve"> de </w:t>
      </w:r>
      <w:proofErr w:type="spellStart"/>
      <w:r w:rsidRPr="0023198F">
        <w:rPr>
          <w:color w:val="000000"/>
          <w:u w:val="single"/>
        </w:rPr>
        <w:t>presentación</w:t>
      </w:r>
      <w:proofErr w:type="spellEnd"/>
      <w:r w:rsidRPr="0023198F">
        <w:rPr>
          <w:color w:val="000000"/>
          <w:u w:val="single"/>
        </w:rPr>
        <w:t xml:space="preserve"> (20 puntos):</w:t>
      </w:r>
    </w:p>
    <w:p w14:paraId="533AA070" w14:textId="77777777" w:rsidR="00DA6D63" w:rsidRPr="007410C5" w:rsidRDefault="009C0329">
      <w:pPr>
        <w:numPr>
          <w:ilvl w:val="1"/>
          <w:numId w:val="7"/>
        </w:numPr>
        <w:pBdr>
          <w:top w:val="nil"/>
          <w:left w:val="nil"/>
          <w:bottom w:val="nil"/>
          <w:right w:val="nil"/>
          <w:between w:val="nil"/>
        </w:pBdr>
        <w:spacing w:before="200"/>
        <w:rPr>
          <w:color w:val="000000"/>
          <w:lang w:val="es-ES"/>
        </w:rPr>
      </w:pPr>
      <w:r w:rsidRPr="007410C5">
        <w:rPr>
          <w:color w:val="000000"/>
          <w:lang w:val="es-ES"/>
        </w:rPr>
        <w:t>Claridad (10 puntos): la presentación es clara y fácil de entender</w:t>
      </w:r>
    </w:p>
    <w:p w14:paraId="0B29BF9C" w14:textId="77777777" w:rsidR="00DA6D63" w:rsidRPr="007410C5" w:rsidRDefault="009C0329">
      <w:pPr>
        <w:numPr>
          <w:ilvl w:val="1"/>
          <w:numId w:val="7"/>
        </w:numPr>
        <w:pBdr>
          <w:top w:val="nil"/>
          <w:left w:val="nil"/>
          <w:bottom w:val="nil"/>
          <w:right w:val="nil"/>
          <w:between w:val="nil"/>
        </w:pBdr>
        <w:spacing w:after="200"/>
        <w:rPr>
          <w:color w:val="000000"/>
          <w:lang w:val="es-ES"/>
        </w:rPr>
      </w:pPr>
      <w:r w:rsidRPr="007410C5">
        <w:rPr>
          <w:color w:val="000000"/>
          <w:lang w:val="es-ES"/>
        </w:rPr>
        <w:t>Capacidad para captar la atención del público (10 puntos): los ponentes conectan eficazmente con el público, utilizando un lenguaje adecuado y manteniendo su interés.</w:t>
      </w:r>
    </w:p>
    <w:p w14:paraId="5BA86BC2" w14:textId="77777777" w:rsidR="00DA6D63" w:rsidRPr="0023198F" w:rsidRDefault="009C0329">
      <w:pPr>
        <w:spacing w:before="200"/>
        <w:rPr>
          <w:color w:val="000000"/>
          <w:u w:val="single"/>
        </w:rPr>
      </w:pPr>
      <w:r w:rsidRPr="0023198F">
        <w:rPr>
          <w:color w:val="000000"/>
          <w:u w:val="single"/>
        </w:rPr>
        <w:t xml:space="preserve">Uso de </w:t>
      </w:r>
      <w:proofErr w:type="spellStart"/>
      <w:r w:rsidRPr="0023198F">
        <w:rPr>
          <w:color w:val="000000"/>
          <w:u w:val="single"/>
        </w:rPr>
        <w:t>recursos</w:t>
      </w:r>
      <w:proofErr w:type="spellEnd"/>
      <w:r w:rsidRPr="0023198F">
        <w:rPr>
          <w:color w:val="000000"/>
          <w:u w:val="single"/>
        </w:rPr>
        <w:t xml:space="preserve"> (20 puntos)</w:t>
      </w:r>
    </w:p>
    <w:p w14:paraId="673AD222" w14:textId="77777777" w:rsidR="00DA6D63" w:rsidRPr="007410C5" w:rsidRDefault="009C0329">
      <w:pPr>
        <w:numPr>
          <w:ilvl w:val="1"/>
          <w:numId w:val="7"/>
        </w:numPr>
        <w:pBdr>
          <w:top w:val="nil"/>
          <w:left w:val="nil"/>
          <w:bottom w:val="nil"/>
          <w:right w:val="nil"/>
          <w:between w:val="nil"/>
        </w:pBdr>
        <w:spacing w:before="200"/>
        <w:rPr>
          <w:color w:val="000000"/>
          <w:lang w:val="es-ES"/>
        </w:rPr>
      </w:pPr>
      <w:r w:rsidRPr="007410C5">
        <w:rPr>
          <w:color w:val="000000"/>
          <w:lang w:val="es-ES"/>
        </w:rPr>
        <w:t>Pertinencia (10 puntos): los recursos utilizados (por ejemplo, materiales en línea, imágenes o datos) son pertinentes y respaldan los argumentos presentados.</w:t>
      </w:r>
    </w:p>
    <w:p w14:paraId="569C4854" w14:textId="77777777" w:rsidR="00DA6D63" w:rsidRPr="007410C5" w:rsidRDefault="009C0329">
      <w:pPr>
        <w:numPr>
          <w:ilvl w:val="1"/>
          <w:numId w:val="7"/>
        </w:numPr>
        <w:pBdr>
          <w:top w:val="nil"/>
          <w:left w:val="nil"/>
          <w:bottom w:val="nil"/>
          <w:right w:val="nil"/>
          <w:between w:val="nil"/>
        </w:pBdr>
        <w:spacing w:after="200"/>
        <w:rPr>
          <w:color w:val="000000"/>
          <w:lang w:val="es-ES"/>
        </w:rPr>
      </w:pPr>
      <w:r w:rsidRPr="007410C5">
        <w:rPr>
          <w:color w:val="000000"/>
          <w:lang w:val="es-ES"/>
        </w:rPr>
        <w:t>Calidad (10 puntos): los recursos son de alta calidad y fiables.</w:t>
      </w:r>
    </w:p>
    <w:p w14:paraId="448FA086" w14:textId="77777777" w:rsidR="00DA6D63" w:rsidRPr="0023198F" w:rsidRDefault="009C0329">
      <w:pPr>
        <w:spacing w:before="200"/>
        <w:rPr>
          <w:color w:val="000000"/>
          <w:u w:val="single"/>
        </w:rPr>
      </w:pPr>
      <w:proofErr w:type="spellStart"/>
      <w:r w:rsidRPr="0023198F">
        <w:rPr>
          <w:color w:val="000000"/>
          <w:u w:val="single"/>
        </w:rPr>
        <w:t>Capacidad</w:t>
      </w:r>
      <w:proofErr w:type="spellEnd"/>
      <w:r w:rsidRPr="0023198F">
        <w:rPr>
          <w:color w:val="000000"/>
          <w:u w:val="single"/>
        </w:rPr>
        <w:t xml:space="preserve"> de </w:t>
      </w:r>
      <w:proofErr w:type="spellStart"/>
      <w:r w:rsidRPr="0023198F">
        <w:rPr>
          <w:color w:val="000000"/>
          <w:u w:val="single"/>
        </w:rPr>
        <w:t>persuasión</w:t>
      </w:r>
      <w:proofErr w:type="spellEnd"/>
      <w:r w:rsidRPr="0023198F">
        <w:rPr>
          <w:color w:val="000000"/>
          <w:u w:val="single"/>
        </w:rPr>
        <w:t xml:space="preserve"> (20 puntos)</w:t>
      </w:r>
    </w:p>
    <w:p w14:paraId="550DFEA2" w14:textId="77777777" w:rsidR="00DA6D63" w:rsidRPr="007410C5" w:rsidRDefault="009C0329">
      <w:pPr>
        <w:numPr>
          <w:ilvl w:val="1"/>
          <w:numId w:val="7"/>
        </w:numPr>
        <w:pBdr>
          <w:top w:val="nil"/>
          <w:left w:val="nil"/>
          <w:bottom w:val="nil"/>
          <w:right w:val="nil"/>
          <w:between w:val="nil"/>
        </w:pBdr>
        <w:spacing w:before="200"/>
        <w:rPr>
          <w:color w:val="000000"/>
          <w:lang w:val="es-ES"/>
        </w:rPr>
      </w:pPr>
      <w:r w:rsidRPr="007410C5">
        <w:rPr>
          <w:color w:val="000000"/>
          <w:lang w:val="es-ES"/>
        </w:rPr>
        <w:t>Solidez de los argumentos (10 puntos): los argumentos presentados son sólidos y están bien fundamentados.</w:t>
      </w:r>
    </w:p>
    <w:p w14:paraId="14EE7169" w14:textId="77777777" w:rsidR="00DA6D63" w:rsidRPr="007410C5" w:rsidRDefault="009C0329">
      <w:pPr>
        <w:numPr>
          <w:ilvl w:val="1"/>
          <w:numId w:val="7"/>
        </w:numPr>
        <w:pBdr>
          <w:top w:val="nil"/>
          <w:left w:val="nil"/>
          <w:bottom w:val="nil"/>
          <w:right w:val="nil"/>
          <w:between w:val="nil"/>
        </w:pBdr>
        <w:spacing w:after="200"/>
        <w:rPr>
          <w:color w:val="000000"/>
          <w:lang w:val="es-ES"/>
        </w:rPr>
      </w:pPr>
      <w:r w:rsidRPr="007410C5">
        <w:rPr>
          <w:color w:val="000000"/>
          <w:lang w:val="es-ES"/>
        </w:rPr>
        <w:t>Carácter convincente (10 puntos): la presentación resulta convincente y persuade eficazmente al público de que el tipo de suelo seleccionado es el «mejor».</w:t>
      </w:r>
    </w:p>
    <w:p w14:paraId="1A81737B" w14:textId="77777777" w:rsidR="00DA6D63" w:rsidRPr="0023198F" w:rsidRDefault="009C0329">
      <w:pPr>
        <w:spacing w:before="200"/>
        <w:rPr>
          <w:color w:val="000000"/>
          <w:u w:val="single"/>
        </w:rPr>
      </w:pPr>
      <w:proofErr w:type="spellStart"/>
      <w:r w:rsidRPr="0023198F">
        <w:rPr>
          <w:color w:val="000000"/>
          <w:u w:val="single"/>
        </w:rPr>
        <w:t>Creatividad</w:t>
      </w:r>
      <w:proofErr w:type="spellEnd"/>
      <w:r w:rsidRPr="0023198F">
        <w:rPr>
          <w:color w:val="000000"/>
          <w:u w:val="single"/>
        </w:rPr>
        <w:t xml:space="preserve"> y </w:t>
      </w:r>
      <w:proofErr w:type="spellStart"/>
      <w:r w:rsidRPr="0023198F">
        <w:rPr>
          <w:color w:val="000000"/>
          <w:u w:val="single"/>
        </w:rPr>
        <w:t>originalidad</w:t>
      </w:r>
      <w:proofErr w:type="spellEnd"/>
      <w:r w:rsidRPr="0023198F">
        <w:rPr>
          <w:color w:val="000000"/>
          <w:u w:val="single"/>
        </w:rPr>
        <w:t xml:space="preserve"> (20 puntos)</w:t>
      </w:r>
    </w:p>
    <w:p w14:paraId="73380135" w14:textId="77777777" w:rsidR="00DA6D63" w:rsidRPr="007410C5" w:rsidRDefault="009C0329">
      <w:pPr>
        <w:numPr>
          <w:ilvl w:val="1"/>
          <w:numId w:val="7"/>
        </w:numPr>
        <w:pBdr>
          <w:top w:val="nil"/>
          <w:left w:val="nil"/>
          <w:bottom w:val="nil"/>
          <w:right w:val="nil"/>
          <w:between w:val="nil"/>
        </w:pBdr>
        <w:spacing w:before="200"/>
        <w:rPr>
          <w:color w:val="000000"/>
          <w:lang w:val="es-ES"/>
        </w:rPr>
      </w:pPr>
      <w:r w:rsidRPr="007410C5">
        <w:rPr>
          <w:color w:val="000000"/>
          <w:lang w:val="es-ES"/>
        </w:rPr>
        <w:t>Aportaciones originales (10 puntos): la presentación ofrece ideas o perspectivas originales sobre el tipo de suelo.</w:t>
      </w:r>
    </w:p>
    <w:p w14:paraId="4693520D" w14:textId="77777777" w:rsidR="00DA6D63" w:rsidRPr="007410C5" w:rsidRDefault="009C0329">
      <w:pPr>
        <w:numPr>
          <w:ilvl w:val="1"/>
          <w:numId w:val="7"/>
        </w:numPr>
        <w:pBdr>
          <w:top w:val="nil"/>
          <w:left w:val="nil"/>
          <w:bottom w:val="nil"/>
          <w:right w:val="nil"/>
          <w:between w:val="nil"/>
        </w:pBdr>
        <w:spacing w:after="200"/>
        <w:rPr>
          <w:color w:val="000000"/>
          <w:lang w:val="es-ES"/>
        </w:rPr>
      </w:pPr>
      <w:r w:rsidRPr="007410C5">
        <w:rPr>
          <w:color w:val="000000"/>
          <w:lang w:val="es-ES"/>
        </w:rPr>
        <w:t>Presentación innovadora (10 puntos): la presentación es creativa y utiliza métodos innovadores para transmitir la información (por ejemplo, vídeos, elementos interactivos o narración).</w:t>
      </w:r>
    </w:p>
    <w:p w14:paraId="1CBFAA0C" w14:textId="77777777" w:rsidR="00DA6D63" w:rsidRPr="007410C5" w:rsidRDefault="009C0329">
      <w:pPr>
        <w:rPr>
          <w:lang w:val="es-ES"/>
        </w:rPr>
      </w:pPr>
      <w:r w:rsidRPr="007410C5">
        <w:rPr>
          <w:lang w:val="es-ES"/>
        </w:rPr>
        <w:t>Puntuación total: 100</w:t>
      </w:r>
    </w:p>
    <w:p w14:paraId="7FEB425B" w14:textId="77777777" w:rsidR="00DA6D63" w:rsidRPr="007410C5" w:rsidRDefault="009C0329">
      <w:pPr>
        <w:spacing w:before="240" w:after="240"/>
        <w:rPr>
          <w:i/>
          <w:color w:val="000000"/>
          <w:u w:val="single"/>
          <w:lang w:val="es-ES"/>
        </w:rPr>
      </w:pPr>
      <w:r w:rsidRPr="007410C5">
        <w:rPr>
          <w:i/>
          <w:color w:val="000000"/>
          <w:u w:val="single"/>
          <w:lang w:val="es-ES"/>
        </w:rPr>
        <w:t>Instrucciones para los estudiantes.</w:t>
      </w:r>
    </w:p>
    <w:p w14:paraId="7F5D9F81" w14:textId="77777777" w:rsidR="00DA6D63" w:rsidRPr="007410C5" w:rsidRDefault="009C0329">
      <w:pPr>
        <w:spacing w:before="240" w:after="240"/>
        <w:rPr>
          <w:i/>
          <w:color w:val="000000"/>
          <w:lang w:val="es-ES"/>
        </w:rPr>
      </w:pPr>
      <w:r w:rsidRPr="007410C5">
        <w:rPr>
          <w:color w:val="000000"/>
          <w:lang w:val="es-ES"/>
        </w:rPr>
        <w:t>Aseguraos de que vuestra presentación contenga información precisa, resulte atractiva, utilice recursos de alta calidad, presente argumentos sólidos e incorpore elementos creativos.</w:t>
      </w:r>
    </w:p>
    <w:p w14:paraId="45BD2135" w14:textId="77777777" w:rsidR="00DA6D63" w:rsidRPr="007410C5" w:rsidRDefault="009C0329">
      <w:pPr>
        <w:spacing w:before="240" w:after="240"/>
        <w:rPr>
          <w:color w:val="000000"/>
          <w:lang w:val="es-ES"/>
        </w:rPr>
      </w:pPr>
      <w:r w:rsidRPr="007410C5">
        <w:rPr>
          <w:lang w:val="es-ES"/>
        </w:rPr>
        <w:t xml:space="preserve">Ensayad </w:t>
      </w:r>
      <w:r w:rsidRPr="007410C5">
        <w:rPr>
          <w:color w:val="000000"/>
          <w:lang w:val="es-ES"/>
        </w:rPr>
        <w:t>vuestra presentación para que resulte clara y mantenga el interés del público.</w:t>
      </w:r>
    </w:p>
    <w:p w14:paraId="03AFC626" w14:textId="77777777" w:rsidR="00DA6D63" w:rsidRPr="007410C5" w:rsidRDefault="009C0329">
      <w:pPr>
        <w:spacing w:before="240" w:after="240"/>
        <w:rPr>
          <w:i/>
          <w:color w:val="000000"/>
          <w:u w:val="single"/>
          <w:lang w:val="es-ES"/>
        </w:rPr>
      </w:pPr>
      <w:r w:rsidRPr="007410C5">
        <w:rPr>
          <w:i/>
          <w:color w:val="000000"/>
          <w:u w:val="single"/>
          <w:lang w:val="es-ES"/>
        </w:rPr>
        <w:t>Instrucciones para los jueces (profesores o compañeros).</w:t>
      </w:r>
    </w:p>
    <w:p w14:paraId="095155C2" w14:textId="77777777" w:rsidR="00DA6D63" w:rsidRPr="007410C5" w:rsidRDefault="009C0329">
      <w:pPr>
        <w:spacing w:before="240" w:after="240"/>
        <w:rPr>
          <w:color w:val="000000"/>
          <w:lang w:val="es-ES"/>
        </w:rPr>
      </w:pPr>
      <w:r w:rsidRPr="007410C5">
        <w:rPr>
          <w:color w:val="000000"/>
          <w:lang w:val="es-ES"/>
        </w:rPr>
        <w:lastRenderedPageBreak/>
        <w:t>Examinad atentamente cada presentación basándoos en los criterios de la rúbrica.</w:t>
      </w:r>
    </w:p>
    <w:p w14:paraId="10539E90" w14:textId="77777777" w:rsidR="00DA6D63" w:rsidRPr="007410C5" w:rsidRDefault="009C0329">
      <w:pPr>
        <w:spacing w:before="240" w:after="240"/>
        <w:rPr>
          <w:color w:val="000000"/>
          <w:lang w:val="es-ES"/>
        </w:rPr>
      </w:pPr>
      <w:r w:rsidRPr="007410C5">
        <w:rPr>
          <w:color w:val="000000"/>
          <w:lang w:val="es-ES"/>
        </w:rPr>
        <w:t>Asignad una puntuación a cada criterio en función de cómo se haya desarrollado la presentación.</w:t>
      </w:r>
    </w:p>
    <w:p w14:paraId="72F6BECB" w14:textId="77777777" w:rsidR="00DA6D63" w:rsidRPr="007410C5" w:rsidRDefault="009C0329">
      <w:pPr>
        <w:spacing w:before="240" w:after="240"/>
        <w:rPr>
          <w:color w:val="000000"/>
          <w:lang w:val="es-ES"/>
        </w:rPr>
      </w:pPr>
      <w:r w:rsidRPr="007410C5">
        <w:rPr>
          <w:color w:val="000000"/>
          <w:lang w:val="es-ES"/>
        </w:rPr>
        <w:t>Sumad los puntos de cada criterio para obtener la puntuación total de cada presentación.</w:t>
      </w:r>
    </w:p>
    <w:p w14:paraId="7F0272B2" w14:textId="77777777" w:rsidR="00DA6D63" w:rsidRPr="007410C5" w:rsidRDefault="009C0329">
      <w:pPr>
        <w:spacing w:before="240" w:after="240"/>
        <w:rPr>
          <w:lang w:val="es-ES"/>
        </w:rPr>
      </w:pPr>
      <w:r w:rsidRPr="007410C5">
        <w:rPr>
          <w:color w:val="000000"/>
          <w:lang w:val="es-ES"/>
        </w:rPr>
        <w:t>La presentación que obtenga la puntuación total más alta ganará el «Reto del mejor suelo europeo».</w:t>
      </w:r>
    </w:p>
    <w:p w14:paraId="1BF707BC" w14:textId="77777777" w:rsidR="00DA6D63" w:rsidRPr="007410C5" w:rsidRDefault="009C0329">
      <w:pPr>
        <w:spacing w:before="240" w:after="240"/>
        <w:rPr>
          <w:color w:val="000000"/>
          <w:lang w:val="es-ES"/>
        </w:rPr>
      </w:pPr>
      <w:r w:rsidRPr="007410C5">
        <w:rPr>
          <w:color w:val="000000"/>
          <w:lang w:val="es-ES"/>
        </w:rPr>
        <w:t xml:space="preserve">Certificado </w:t>
      </w:r>
      <w:r w:rsidRPr="007410C5">
        <w:rPr>
          <w:lang w:val="es-ES"/>
        </w:rPr>
        <w:t xml:space="preserve">personalizable de participación en el reto </w:t>
      </w:r>
      <w:r w:rsidRPr="007410C5">
        <w:rPr>
          <w:color w:val="000000"/>
          <w:lang w:val="es-ES"/>
        </w:rPr>
        <w:t>elaborado con</w:t>
      </w:r>
      <w:r w:rsidRPr="007410C5">
        <w:rPr>
          <w:color w:val="063343"/>
          <w:lang w:val="es-ES"/>
        </w:rPr>
        <w:t xml:space="preserve"> </w:t>
      </w:r>
      <w:hyperlink r:id="rId61">
        <w:proofErr w:type="spellStart"/>
        <w:r w:rsidRPr="007410C5">
          <w:rPr>
            <w:color w:val="0070C0"/>
            <w:lang w:val="es-ES"/>
          </w:rPr>
          <w:t>Canva</w:t>
        </w:r>
        <w:proofErr w:type="spellEnd"/>
      </w:hyperlink>
      <w:hyperlink r:id="rId62">
        <w:r w:rsidRPr="007410C5">
          <w:rPr>
            <w:color w:val="1155CC"/>
            <w:lang w:val="es-ES"/>
          </w:rPr>
          <w:t xml:space="preserve">. </w:t>
        </w:r>
      </w:hyperlink>
    </w:p>
    <w:p w14:paraId="6EF06E84" w14:textId="77777777" w:rsidR="00DA6D63" w:rsidRPr="0023198F" w:rsidRDefault="009C0329">
      <w:pPr>
        <w:spacing w:before="240" w:after="240"/>
        <w:jc w:val="both"/>
      </w:pPr>
      <w:r w:rsidRPr="0023198F">
        <w:rPr>
          <w:noProof/>
        </w:rPr>
        <w:drawing>
          <wp:inline distT="0" distB="0" distL="0" distR="0" wp14:anchorId="4ED358CB" wp14:editId="1D023605">
            <wp:extent cx="5721928" cy="3250104"/>
            <wp:effectExtent l="0" t="0" r="0" b="0"/>
            <wp:docPr id="202003283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3"/>
                    <a:srcRect/>
                    <a:stretch>
                      <a:fillRect/>
                    </a:stretch>
                  </pic:blipFill>
                  <pic:spPr>
                    <a:xfrm>
                      <a:off x="0" y="0"/>
                      <a:ext cx="5721928" cy="3250104"/>
                    </a:xfrm>
                    <a:prstGeom prst="rect">
                      <a:avLst/>
                    </a:prstGeom>
                    <a:ln/>
                  </pic:spPr>
                </pic:pic>
              </a:graphicData>
            </a:graphic>
          </wp:inline>
        </w:drawing>
      </w:r>
      <w:r w:rsidRPr="0023198F">
        <w:br w:type="page"/>
      </w:r>
    </w:p>
    <w:p w14:paraId="18CCB923" w14:textId="77777777" w:rsidR="00DA6D63" w:rsidRPr="007410C5" w:rsidRDefault="009C0329">
      <w:pPr>
        <w:pStyle w:val="Heading2"/>
        <w:rPr>
          <w:lang w:val="es-ES"/>
        </w:rPr>
      </w:pPr>
      <w:bookmarkStart w:id="18" w:name="_heading=h.2xcytpi" w:colFirst="0" w:colLast="0"/>
      <w:bookmarkEnd w:id="18"/>
      <w:r w:rsidRPr="007410C5">
        <w:rPr>
          <w:lang w:val="es-ES"/>
        </w:rPr>
        <w:lastRenderedPageBreak/>
        <w:t>Anexo 3. Mapa mental sobre la degradación del suelo</w:t>
      </w:r>
    </w:p>
    <w:p w14:paraId="00E73EDF" w14:textId="77777777" w:rsidR="00DA6D63" w:rsidRPr="007410C5" w:rsidRDefault="009C0329">
      <w:pPr>
        <w:rPr>
          <w:color w:val="000000"/>
          <w:lang w:val="es-ES"/>
        </w:rPr>
      </w:pPr>
      <w:r w:rsidRPr="007410C5">
        <w:rPr>
          <w:color w:val="000000"/>
          <w:lang w:val="es-ES"/>
        </w:rPr>
        <w:t>Fuente:</w:t>
      </w:r>
    </w:p>
    <w:p w14:paraId="4263AB9B" w14:textId="77777777" w:rsidR="00DA6D63" w:rsidRPr="007410C5" w:rsidRDefault="009C0329">
      <w:pPr>
        <w:rPr>
          <w:color w:val="000000"/>
          <w:lang w:val="es-ES"/>
        </w:rPr>
      </w:pPr>
      <w:hyperlink r:id="rId64">
        <w:r w:rsidRPr="007410C5">
          <w:rPr>
            <w:color w:val="0000FF"/>
            <w:u w:val="single"/>
            <w:lang w:val="es-ES"/>
          </w:rPr>
          <w:t>https://esdac.jrc.ec.europa.eu/public_path//shared_folder/dataset/102/Soil%20degradation%20process.jpg</w:t>
        </w:r>
      </w:hyperlink>
    </w:p>
    <w:p w14:paraId="04BB34CD" w14:textId="77777777" w:rsidR="00DA6D63" w:rsidRPr="007410C5" w:rsidRDefault="00DA6D63">
      <w:pPr>
        <w:pBdr>
          <w:top w:val="nil"/>
          <w:left w:val="nil"/>
          <w:bottom w:val="nil"/>
          <w:right w:val="nil"/>
          <w:between w:val="nil"/>
        </w:pBdr>
        <w:ind w:left="360" w:hanging="360"/>
        <w:jc w:val="both"/>
        <w:rPr>
          <w:color w:val="000000"/>
          <w:lang w:val="es-ES"/>
        </w:rPr>
      </w:pPr>
    </w:p>
    <w:p w14:paraId="1CE55319" w14:textId="77777777" w:rsidR="00DA6D63" w:rsidRPr="0023198F" w:rsidRDefault="009C0329">
      <w:pPr>
        <w:pBdr>
          <w:top w:val="nil"/>
          <w:left w:val="nil"/>
          <w:bottom w:val="nil"/>
          <w:right w:val="nil"/>
          <w:between w:val="nil"/>
        </w:pBdr>
        <w:ind w:left="360" w:hanging="360"/>
        <w:rPr>
          <w:b/>
          <w:i/>
          <w:color w:val="000000"/>
        </w:rPr>
      </w:pPr>
      <w:r w:rsidRPr="0023198F">
        <w:rPr>
          <w:noProof/>
          <w:color w:val="000000"/>
        </w:rPr>
        <w:drawing>
          <wp:inline distT="0" distB="0" distL="0" distR="0" wp14:anchorId="78DF2239" wp14:editId="2330DEB1">
            <wp:extent cx="5943600" cy="4133850"/>
            <wp:effectExtent l="0" t="0" r="0" b="0"/>
            <wp:docPr id="20200328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5"/>
                    <a:srcRect/>
                    <a:stretch>
                      <a:fillRect/>
                    </a:stretch>
                  </pic:blipFill>
                  <pic:spPr>
                    <a:xfrm>
                      <a:off x="0" y="0"/>
                      <a:ext cx="5943600" cy="4133850"/>
                    </a:xfrm>
                    <a:prstGeom prst="rect">
                      <a:avLst/>
                    </a:prstGeom>
                    <a:ln/>
                  </pic:spPr>
                </pic:pic>
              </a:graphicData>
            </a:graphic>
          </wp:inline>
        </w:drawing>
      </w:r>
    </w:p>
    <w:p w14:paraId="24B1A985" w14:textId="77777777" w:rsidR="00DA6D63" w:rsidRPr="0023198F" w:rsidRDefault="009C0329">
      <w:pPr>
        <w:spacing w:after="200" w:line="276" w:lineRule="auto"/>
        <w:rPr>
          <w:b/>
          <w:i/>
        </w:rPr>
      </w:pPr>
      <w:r w:rsidRPr="0023198F">
        <w:br w:type="page"/>
      </w:r>
    </w:p>
    <w:p w14:paraId="4EC11913" w14:textId="77777777" w:rsidR="00DA6D63" w:rsidRPr="007410C5" w:rsidRDefault="009C0329">
      <w:pPr>
        <w:pStyle w:val="Heading2"/>
        <w:rPr>
          <w:lang w:val="es-ES"/>
        </w:rPr>
      </w:pPr>
      <w:bookmarkStart w:id="19" w:name="_heading=h.3whwml4" w:colFirst="0" w:colLast="0"/>
      <w:bookmarkEnd w:id="19"/>
      <w:r w:rsidRPr="007410C5">
        <w:rPr>
          <w:lang w:val="es-ES"/>
        </w:rPr>
        <w:lastRenderedPageBreak/>
        <w:t>Anexo 4. Instrucciones para la aplicación Water Balance y para la actividad Global Forest Watch</w:t>
      </w:r>
    </w:p>
    <w:p w14:paraId="60EBCBDC" w14:textId="77777777" w:rsidR="00DA6D63" w:rsidRPr="007410C5" w:rsidRDefault="009C0329">
      <w:pPr>
        <w:rPr>
          <w:b/>
          <w:lang w:val="es-ES"/>
        </w:rPr>
      </w:pPr>
      <w:r w:rsidRPr="007410C5">
        <w:rPr>
          <w:b/>
          <w:lang w:val="es-ES"/>
        </w:rPr>
        <w:t>Instrucciones de uso de la aplicación Water Balance</w:t>
      </w:r>
    </w:p>
    <w:p w14:paraId="50F8AE95" w14:textId="77777777" w:rsidR="00DA6D63" w:rsidRPr="0023198F" w:rsidRDefault="009C0329">
      <w:pPr>
        <w:spacing w:before="240"/>
        <w:rPr>
          <w:u w:val="single"/>
        </w:rPr>
      </w:pPr>
      <w:proofErr w:type="spellStart"/>
      <w:r w:rsidRPr="0023198F">
        <w:rPr>
          <w:u w:val="single"/>
        </w:rPr>
        <w:t>Formación</w:t>
      </w:r>
      <w:proofErr w:type="spellEnd"/>
      <w:r w:rsidRPr="0023198F">
        <w:rPr>
          <w:u w:val="single"/>
        </w:rPr>
        <w:t xml:space="preserve"> de </w:t>
      </w:r>
      <w:proofErr w:type="spellStart"/>
      <w:r w:rsidRPr="0023198F">
        <w:rPr>
          <w:u w:val="single"/>
        </w:rPr>
        <w:t>grupos</w:t>
      </w:r>
      <w:proofErr w:type="spellEnd"/>
    </w:p>
    <w:p w14:paraId="6F4E670A" w14:textId="77777777" w:rsidR="00DA6D63" w:rsidRPr="0023198F" w:rsidRDefault="009C0329">
      <w:pPr>
        <w:numPr>
          <w:ilvl w:val="1"/>
          <w:numId w:val="7"/>
        </w:numPr>
        <w:pBdr>
          <w:top w:val="nil"/>
          <w:left w:val="nil"/>
          <w:bottom w:val="nil"/>
          <w:right w:val="nil"/>
          <w:between w:val="nil"/>
        </w:pBdr>
        <w:spacing w:after="200"/>
        <w:rPr>
          <w:color w:val="000000"/>
        </w:rPr>
      </w:pPr>
      <w:r w:rsidRPr="0023198F">
        <w:rPr>
          <w:color w:val="000000"/>
        </w:rPr>
        <w:t>Formad grupos de 4 o 5 estudiantes.</w:t>
      </w:r>
    </w:p>
    <w:p w14:paraId="2DD3CD77" w14:textId="77777777" w:rsidR="00DA6D63" w:rsidRPr="0023198F" w:rsidRDefault="009C0329">
      <w:pPr>
        <w:spacing w:before="200"/>
        <w:jc w:val="both"/>
        <w:rPr>
          <w:color w:val="000000"/>
          <w:u w:val="single"/>
        </w:rPr>
      </w:pPr>
      <w:r w:rsidRPr="0023198F">
        <w:rPr>
          <w:color w:val="000000"/>
          <w:u w:val="single"/>
        </w:rPr>
        <w:t>Selección de lugares y parámetros</w:t>
      </w:r>
    </w:p>
    <w:p w14:paraId="317E1830" w14:textId="77777777" w:rsidR="00DA6D63" w:rsidRPr="007410C5" w:rsidRDefault="009C0329">
      <w:pPr>
        <w:numPr>
          <w:ilvl w:val="1"/>
          <w:numId w:val="7"/>
        </w:numPr>
        <w:pBdr>
          <w:top w:val="nil"/>
          <w:left w:val="nil"/>
          <w:bottom w:val="nil"/>
          <w:right w:val="nil"/>
          <w:between w:val="nil"/>
        </w:pBdr>
        <w:spacing w:before="200"/>
        <w:jc w:val="both"/>
        <w:rPr>
          <w:color w:val="000000"/>
          <w:lang w:val="es-ES"/>
        </w:rPr>
      </w:pPr>
      <w:r w:rsidRPr="007410C5">
        <w:rPr>
          <w:color w:val="000000"/>
          <w:lang w:val="es-ES"/>
        </w:rPr>
        <w:t>Abrid la aplicación Water Balance.</w:t>
      </w:r>
    </w:p>
    <w:p w14:paraId="4D72A7A1" w14:textId="77777777" w:rsidR="00DA6D63" w:rsidRPr="007410C5" w:rsidRDefault="009C0329">
      <w:pPr>
        <w:numPr>
          <w:ilvl w:val="1"/>
          <w:numId w:val="7"/>
        </w:numPr>
        <w:pBdr>
          <w:top w:val="nil"/>
          <w:left w:val="nil"/>
          <w:bottom w:val="nil"/>
          <w:right w:val="nil"/>
          <w:between w:val="nil"/>
        </w:pBdr>
        <w:jc w:val="both"/>
        <w:rPr>
          <w:color w:val="000000"/>
          <w:lang w:val="es-ES"/>
        </w:rPr>
      </w:pPr>
      <w:r w:rsidRPr="007410C5">
        <w:rPr>
          <w:color w:val="000000"/>
          <w:lang w:val="es-ES"/>
        </w:rPr>
        <w:t>Seleccionad los lugares de interés haciendo clic en el mapa o buscándolos en el cuadro de búsqueda situado en la esquina superior derecha.</w:t>
      </w:r>
    </w:p>
    <w:p w14:paraId="42959C30" w14:textId="77777777" w:rsidR="00DA6D63" w:rsidRPr="007410C5" w:rsidRDefault="009C0329">
      <w:pPr>
        <w:numPr>
          <w:ilvl w:val="1"/>
          <w:numId w:val="7"/>
        </w:numPr>
        <w:pBdr>
          <w:top w:val="nil"/>
          <w:left w:val="nil"/>
          <w:bottom w:val="nil"/>
          <w:right w:val="nil"/>
          <w:between w:val="nil"/>
        </w:pBdr>
        <w:spacing w:after="200"/>
        <w:jc w:val="both"/>
        <w:rPr>
          <w:color w:val="000000"/>
          <w:lang w:val="es-ES"/>
        </w:rPr>
      </w:pPr>
      <w:r w:rsidRPr="007410C5">
        <w:rPr>
          <w:color w:val="000000"/>
          <w:lang w:val="es-ES"/>
        </w:rPr>
        <w:t>Elegid el parámetro que queréis visualizar entre las siguientes opciones (versión en inglés): «</w:t>
      </w:r>
      <w:proofErr w:type="spellStart"/>
      <w:r w:rsidRPr="007410C5">
        <w:rPr>
          <w:color w:val="000000"/>
          <w:lang w:val="es-ES"/>
        </w:rPr>
        <w:t>Soil</w:t>
      </w:r>
      <w:proofErr w:type="spellEnd"/>
      <w:r w:rsidRPr="007410C5">
        <w:rPr>
          <w:color w:val="000000"/>
          <w:lang w:val="es-ES"/>
        </w:rPr>
        <w:t xml:space="preserve"> </w:t>
      </w:r>
      <w:proofErr w:type="spellStart"/>
      <w:r w:rsidRPr="007410C5">
        <w:rPr>
          <w:color w:val="000000"/>
          <w:lang w:val="es-ES"/>
        </w:rPr>
        <w:t>Moisture</w:t>
      </w:r>
      <w:proofErr w:type="spellEnd"/>
      <w:r w:rsidRPr="007410C5">
        <w:rPr>
          <w:color w:val="000000"/>
          <w:lang w:val="es-ES"/>
        </w:rPr>
        <w:t>» (humedad del suelo), «</w:t>
      </w:r>
      <w:proofErr w:type="spellStart"/>
      <w:r w:rsidRPr="007410C5">
        <w:rPr>
          <w:color w:val="000000"/>
          <w:lang w:val="es-ES"/>
        </w:rPr>
        <w:t>Snowpack</w:t>
      </w:r>
      <w:proofErr w:type="spellEnd"/>
      <w:r w:rsidRPr="007410C5">
        <w:rPr>
          <w:color w:val="000000"/>
          <w:lang w:val="es-ES"/>
        </w:rPr>
        <w:t>» (capa de nieve), «</w:t>
      </w:r>
      <w:proofErr w:type="spellStart"/>
      <w:r w:rsidRPr="007410C5">
        <w:rPr>
          <w:color w:val="000000"/>
          <w:lang w:val="es-ES"/>
        </w:rPr>
        <w:t>Precipitation</w:t>
      </w:r>
      <w:proofErr w:type="spellEnd"/>
      <w:r w:rsidRPr="007410C5">
        <w:rPr>
          <w:color w:val="000000"/>
          <w:lang w:val="es-ES"/>
        </w:rPr>
        <w:t xml:space="preserve"> (precipitaciones), «</w:t>
      </w:r>
      <w:proofErr w:type="spellStart"/>
      <w:r w:rsidRPr="007410C5">
        <w:rPr>
          <w:color w:val="000000"/>
          <w:lang w:val="es-ES"/>
        </w:rPr>
        <w:t>Evapotranspiration</w:t>
      </w:r>
      <w:proofErr w:type="spellEnd"/>
      <w:r w:rsidRPr="007410C5">
        <w:rPr>
          <w:color w:val="000000"/>
          <w:lang w:val="es-ES"/>
        </w:rPr>
        <w:t>» (evapotranspiración), «</w:t>
      </w:r>
      <w:proofErr w:type="spellStart"/>
      <w:r w:rsidRPr="007410C5">
        <w:rPr>
          <w:color w:val="000000"/>
          <w:lang w:val="es-ES"/>
        </w:rPr>
        <w:t>Runoff</w:t>
      </w:r>
      <w:proofErr w:type="spellEnd"/>
      <w:r w:rsidRPr="007410C5">
        <w:rPr>
          <w:color w:val="000000"/>
          <w:lang w:val="es-ES"/>
        </w:rPr>
        <w:t>» (escorrentía) o «Change in Storage» (cambio en el almacenamiento). Se puede seleccionar el parámetro desde el menú de la parte superior izquierda y mostrar la leyenda correspondiente en la parte inferior izquierda.</w:t>
      </w:r>
    </w:p>
    <w:p w14:paraId="0095A8F8" w14:textId="77777777" w:rsidR="00DA6D63" w:rsidRPr="0023198F" w:rsidRDefault="009C0329">
      <w:pPr>
        <w:spacing w:before="200"/>
        <w:jc w:val="both"/>
        <w:rPr>
          <w:u w:val="single"/>
        </w:rPr>
      </w:pPr>
      <w:proofErr w:type="spellStart"/>
      <w:r w:rsidRPr="0023198F">
        <w:rPr>
          <w:color w:val="000000"/>
          <w:u w:val="single"/>
        </w:rPr>
        <w:t>Observación</w:t>
      </w:r>
      <w:proofErr w:type="spellEnd"/>
      <w:r w:rsidRPr="0023198F">
        <w:rPr>
          <w:color w:val="000000"/>
          <w:u w:val="single"/>
        </w:rPr>
        <w:t xml:space="preserve"> y </w:t>
      </w:r>
      <w:proofErr w:type="spellStart"/>
      <w:r w:rsidRPr="0023198F">
        <w:rPr>
          <w:color w:val="000000"/>
          <w:u w:val="single"/>
        </w:rPr>
        <w:t>análisis</w:t>
      </w:r>
      <w:proofErr w:type="spellEnd"/>
    </w:p>
    <w:p w14:paraId="087FE92B" w14:textId="77777777" w:rsidR="00DA6D63" w:rsidRPr="007410C5" w:rsidRDefault="009C0329">
      <w:pPr>
        <w:numPr>
          <w:ilvl w:val="1"/>
          <w:numId w:val="7"/>
        </w:numPr>
        <w:pBdr>
          <w:top w:val="nil"/>
          <w:left w:val="nil"/>
          <w:bottom w:val="nil"/>
          <w:right w:val="nil"/>
          <w:between w:val="nil"/>
        </w:pBdr>
        <w:spacing w:before="200"/>
        <w:jc w:val="both"/>
        <w:rPr>
          <w:color w:val="000000"/>
          <w:lang w:val="es-ES"/>
        </w:rPr>
      </w:pPr>
      <w:r w:rsidRPr="007410C5">
        <w:rPr>
          <w:color w:val="000000"/>
          <w:lang w:val="es-ES"/>
        </w:rPr>
        <w:t xml:space="preserve">Observad el gráfico «Trend </w:t>
      </w:r>
      <w:proofErr w:type="spellStart"/>
      <w:r w:rsidRPr="007410C5">
        <w:rPr>
          <w:color w:val="000000"/>
          <w:lang w:val="es-ES"/>
        </w:rPr>
        <w:t>Analyser</w:t>
      </w:r>
      <w:proofErr w:type="spellEnd"/>
      <w:r w:rsidRPr="007410C5">
        <w:rPr>
          <w:color w:val="000000"/>
          <w:lang w:val="es-ES"/>
        </w:rPr>
        <w:t>» situado en la parte inferior derecha, que muestra la media mensual del parámetro seleccionado a lo largo de varios años (2002-2024).</w:t>
      </w:r>
    </w:p>
    <w:p w14:paraId="2E20DD81" w14:textId="77777777" w:rsidR="00DA6D63" w:rsidRPr="007410C5" w:rsidRDefault="009C0329">
      <w:pPr>
        <w:numPr>
          <w:ilvl w:val="1"/>
          <w:numId w:val="7"/>
        </w:numPr>
        <w:pBdr>
          <w:top w:val="nil"/>
          <w:left w:val="nil"/>
          <w:bottom w:val="nil"/>
          <w:right w:val="nil"/>
          <w:between w:val="nil"/>
        </w:pBdr>
        <w:jc w:val="both"/>
        <w:rPr>
          <w:color w:val="000000"/>
          <w:lang w:val="es-ES"/>
        </w:rPr>
      </w:pPr>
      <w:r w:rsidRPr="007410C5">
        <w:rPr>
          <w:color w:val="000000"/>
          <w:lang w:val="es-ES"/>
        </w:rPr>
        <w:t xml:space="preserve">A la izquierda del gráfico central, consultad la lista de parámetros, que muestra los valores de todos los parámetros en el mes seleccionado expresados en </w:t>
      </w:r>
      <w:proofErr w:type="spellStart"/>
      <w:r w:rsidRPr="007410C5">
        <w:rPr>
          <w:color w:val="000000"/>
          <w:lang w:val="es-ES"/>
        </w:rPr>
        <w:t>mm.</w:t>
      </w:r>
      <w:proofErr w:type="spellEnd"/>
    </w:p>
    <w:p w14:paraId="3DDE7CC3" w14:textId="77777777" w:rsidR="00DA6D63" w:rsidRPr="007410C5" w:rsidRDefault="009C0329">
      <w:pPr>
        <w:numPr>
          <w:ilvl w:val="1"/>
          <w:numId w:val="7"/>
        </w:numPr>
        <w:pBdr>
          <w:top w:val="nil"/>
          <w:left w:val="nil"/>
          <w:bottom w:val="nil"/>
          <w:right w:val="nil"/>
          <w:between w:val="nil"/>
        </w:pBdr>
        <w:spacing w:after="200"/>
        <w:jc w:val="both"/>
        <w:rPr>
          <w:color w:val="000000"/>
          <w:lang w:val="es-ES"/>
        </w:rPr>
      </w:pPr>
      <w:r w:rsidRPr="007410C5">
        <w:rPr>
          <w:color w:val="000000"/>
          <w:lang w:val="es-ES"/>
        </w:rPr>
        <w:t>A la izquierda de la lista de parámetros, examinad el panel de balance hídrico. En él, una línea horizontal negra muestra la variación en mm de las reservas de agua («Change in Storage») con respecto a la media («Normal»).</w:t>
      </w:r>
    </w:p>
    <w:p w14:paraId="1B650D56" w14:textId="77777777" w:rsidR="00DA6D63" w:rsidRPr="0023198F" w:rsidRDefault="009C0329">
      <w:pPr>
        <w:spacing w:before="200"/>
        <w:jc w:val="both"/>
        <w:rPr>
          <w:u w:val="single"/>
        </w:rPr>
      </w:pPr>
      <w:proofErr w:type="spellStart"/>
      <w:r w:rsidRPr="0023198F">
        <w:rPr>
          <w:color w:val="000000"/>
          <w:u w:val="single"/>
        </w:rPr>
        <w:t>Describir</w:t>
      </w:r>
      <w:proofErr w:type="spellEnd"/>
      <w:r w:rsidRPr="0023198F">
        <w:rPr>
          <w:color w:val="000000"/>
          <w:u w:val="single"/>
        </w:rPr>
        <w:t xml:space="preserve"> </w:t>
      </w:r>
      <w:proofErr w:type="spellStart"/>
      <w:r w:rsidRPr="0023198F">
        <w:rPr>
          <w:color w:val="000000"/>
          <w:u w:val="single"/>
        </w:rPr>
        <w:t>los</w:t>
      </w:r>
      <w:proofErr w:type="spellEnd"/>
      <w:r w:rsidRPr="0023198F">
        <w:rPr>
          <w:color w:val="000000"/>
          <w:u w:val="single"/>
        </w:rPr>
        <w:t xml:space="preserve"> </w:t>
      </w:r>
      <w:proofErr w:type="spellStart"/>
      <w:r w:rsidRPr="0023198F">
        <w:rPr>
          <w:color w:val="000000"/>
          <w:u w:val="single"/>
        </w:rPr>
        <w:t>cambios</w:t>
      </w:r>
      <w:proofErr w:type="spellEnd"/>
    </w:p>
    <w:p w14:paraId="0EBD58CA" w14:textId="77777777" w:rsidR="00DA6D63" w:rsidRPr="007410C5" w:rsidRDefault="009C0329">
      <w:pPr>
        <w:numPr>
          <w:ilvl w:val="1"/>
          <w:numId w:val="7"/>
        </w:numPr>
        <w:pBdr>
          <w:top w:val="nil"/>
          <w:left w:val="nil"/>
          <w:bottom w:val="nil"/>
          <w:right w:val="nil"/>
          <w:between w:val="nil"/>
        </w:pBdr>
        <w:spacing w:before="200"/>
        <w:jc w:val="both"/>
        <w:rPr>
          <w:color w:val="000000"/>
          <w:lang w:val="es-ES"/>
        </w:rPr>
      </w:pPr>
      <w:r w:rsidRPr="007410C5">
        <w:rPr>
          <w:color w:val="000000"/>
          <w:lang w:val="es-ES"/>
        </w:rPr>
        <w:t>Describid los cambios que habéis observado en cada simulación.</w:t>
      </w:r>
    </w:p>
    <w:p w14:paraId="1103E7DF" w14:textId="77777777" w:rsidR="00DA6D63" w:rsidRPr="007410C5" w:rsidRDefault="009C0329">
      <w:pPr>
        <w:numPr>
          <w:ilvl w:val="1"/>
          <w:numId w:val="7"/>
        </w:numPr>
        <w:pBdr>
          <w:top w:val="nil"/>
          <w:left w:val="nil"/>
          <w:bottom w:val="nil"/>
          <w:right w:val="nil"/>
          <w:between w:val="nil"/>
        </w:pBdr>
        <w:spacing w:after="200"/>
        <w:jc w:val="both"/>
        <w:rPr>
          <w:color w:val="000000"/>
          <w:lang w:val="es-ES"/>
        </w:rPr>
      </w:pPr>
      <w:r w:rsidRPr="007410C5">
        <w:rPr>
          <w:color w:val="000000"/>
          <w:lang w:val="es-ES"/>
        </w:rPr>
        <w:t>Comentad con los compañeros cómo varían esos cambios entre los distintos lugares.</w:t>
      </w:r>
    </w:p>
    <w:p w14:paraId="5DE3091C" w14:textId="77777777" w:rsidR="00DA6D63" w:rsidRPr="0023198F" w:rsidRDefault="009C0329">
      <w:pPr>
        <w:spacing w:before="200"/>
        <w:jc w:val="both"/>
        <w:rPr>
          <w:color w:val="000000"/>
          <w:u w:val="single"/>
        </w:rPr>
      </w:pPr>
      <w:proofErr w:type="spellStart"/>
      <w:r w:rsidRPr="0023198F">
        <w:rPr>
          <w:color w:val="000000"/>
          <w:u w:val="single"/>
        </w:rPr>
        <w:t>Fundamentar</w:t>
      </w:r>
      <w:proofErr w:type="spellEnd"/>
      <w:r w:rsidRPr="0023198F">
        <w:rPr>
          <w:color w:val="000000"/>
          <w:u w:val="single"/>
        </w:rPr>
        <w:t xml:space="preserve"> las </w:t>
      </w:r>
      <w:proofErr w:type="spellStart"/>
      <w:r w:rsidRPr="0023198F">
        <w:rPr>
          <w:color w:val="000000"/>
          <w:u w:val="single"/>
        </w:rPr>
        <w:t>explicaciones</w:t>
      </w:r>
      <w:proofErr w:type="spellEnd"/>
    </w:p>
    <w:p w14:paraId="69E172BA" w14:textId="77777777" w:rsidR="00DA6D63" w:rsidRPr="007410C5" w:rsidRDefault="009C0329">
      <w:pPr>
        <w:numPr>
          <w:ilvl w:val="1"/>
          <w:numId w:val="7"/>
        </w:numPr>
        <w:pBdr>
          <w:top w:val="nil"/>
          <w:left w:val="nil"/>
          <w:bottom w:val="nil"/>
          <w:right w:val="nil"/>
          <w:between w:val="nil"/>
        </w:pBdr>
        <w:spacing w:before="200"/>
        <w:jc w:val="both"/>
        <w:rPr>
          <w:color w:val="000000"/>
          <w:lang w:val="es-ES"/>
        </w:rPr>
      </w:pPr>
      <w:r w:rsidRPr="007410C5">
        <w:rPr>
          <w:color w:val="000000"/>
          <w:lang w:val="es-ES"/>
        </w:rPr>
        <w:t>Incorporad gráficos a vuestro informe para fundamentar las explicaciones.</w:t>
      </w:r>
    </w:p>
    <w:p w14:paraId="08FB3792" w14:textId="77777777" w:rsidR="00DA6D63" w:rsidRPr="007410C5" w:rsidRDefault="009C0329">
      <w:pPr>
        <w:numPr>
          <w:ilvl w:val="1"/>
          <w:numId w:val="7"/>
        </w:numPr>
        <w:pBdr>
          <w:top w:val="nil"/>
          <w:left w:val="nil"/>
          <w:bottom w:val="nil"/>
          <w:right w:val="nil"/>
          <w:between w:val="nil"/>
        </w:pBdr>
        <w:jc w:val="both"/>
        <w:rPr>
          <w:color w:val="000000"/>
          <w:lang w:val="es-ES"/>
        </w:rPr>
      </w:pPr>
      <w:r w:rsidRPr="007410C5">
        <w:rPr>
          <w:color w:val="000000"/>
          <w:lang w:val="es-ES"/>
        </w:rPr>
        <w:t>También podéis copiar y pegar gráficos directamente de la aplicación web mediante capturas de pantalla o exportar los datos seleccionando la opción «</w:t>
      </w:r>
      <w:proofErr w:type="spellStart"/>
      <w:r w:rsidRPr="007410C5">
        <w:rPr>
          <w:color w:val="000000"/>
          <w:lang w:val="es-ES"/>
        </w:rPr>
        <w:t>Download</w:t>
      </w:r>
      <w:proofErr w:type="spellEnd"/>
      <w:r w:rsidRPr="007410C5">
        <w:rPr>
          <w:color w:val="000000"/>
          <w:lang w:val="es-ES"/>
        </w:rPr>
        <w:t xml:space="preserve"> Water Balance Data as CSV» para crear vuestros propios gráficos.</w:t>
      </w:r>
    </w:p>
    <w:p w14:paraId="288F8208" w14:textId="77777777" w:rsidR="00DA6D63" w:rsidRPr="007410C5" w:rsidRDefault="009C0329">
      <w:pPr>
        <w:numPr>
          <w:ilvl w:val="1"/>
          <w:numId w:val="7"/>
        </w:numPr>
        <w:pBdr>
          <w:top w:val="nil"/>
          <w:left w:val="nil"/>
          <w:bottom w:val="nil"/>
          <w:right w:val="nil"/>
          <w:between w:val="nil"/>
        </w:pBdr>
        <w:spacing w:after="200"/>
        <w:jc w:val="both"/>
        <w:rPr>
          <w:color w:val="000000"/>
          <w:lang w:val="es-ES"/>
        </w:rPr>
      </w:pPr>
      <w:proofErr w:type="spellStart"/>
      <w:r w:rsidRPr="007410C5">
        <w:rPr>
          <w:color w:val="000000"/>
          <w:lang w:val="es-ES"/>
        </w:rPr>
        <w:t>Tomad</w:t>
      </w:r>
      <w:proofErr w:type="spellEnd"/>
      <w:r w:rsidRPr="007410C5">
        <w:rPr>
          <w:color w:val="000000"/>
          <w:lang w:val="es-ES"/>
        </w:rPr>
        <w:t xml:space="preserve"> nota de las observaciones, comentarios y gráficos ya que os servirán para la tarea final </w:t>
      </w:r>
      <w:r w:rsidRPr="007410C5">
        <w:rPr>
          <w:lang w:val="es-ES"/>
        </w:rPr>
        <w:t>(</w:t>
      </w:r>
      <w:r w:rsidRPr="007410C5">
        <w:rPr>
          <w:color w:val="000000"/>
          <w:lang w:val="es-ES"/>
        </w:rPr>
        <w:t>la redacción)</w:t>
      </w:r>
      <w:r w:rsidRPr="007410C5">
        <w:rPr>
          <w:lang w:val="es-ES"/>
        </w:rPr>
        <w:t>.</w:t>
      </w:r>
    </w:p>
    <w:p w14:paraId="247C23E8" w14:textId="77777777" w:rsidR="00DA6D63" w:rsidRPr="007410C5" w:rsidRDefault="009C0329">
      <w:pPr>
        <w:rPr>
          <w:color w:val="000000"/>
          <w:lang w:val="es-ES"/>
        </w:rPr>
      </w:pPr>
      <w:r w:rsidRPr="007410C5">
        <w:rPr>
          <w:lang w:val="es-ES"/>
        </w:rPr>
        <w:br w:type="page"/>
      </w:r>
    </w:p>
    <w:p w14:paraId="497A3B32" w14:textId="77777777" w:rsidR="00DA6D63" w:rsidRPr="007410C5" w:rsidRDefault="009C0329">
      <w:pPr>
        <w:pBdr>
          <w:top w:val="nil"/>
          <w:left w:val="nil"/>
          <w:bottom w:val="nil"/>
          <w:right w:val="nil"/>
          <w:between w:val="nil"/>
        </w:pBdr>
        <w:rPr>
          <w:b/>
          <w:color w:val="000000"/>
          <w:lang w:val="es-ES"/>
        </w:rPr>
      </w:pPr>
      <w:r w:rsidRPr="007410C5">
        <w:rPr>
          <w:b/>
          <w:color w:val="000000"/>
          <w:lang w:val="es-ES"/>
        </w:rPr>
        <w:lastRenderedPageBreak/>
        <w:t xml:space="preserve">Preguntas orientadoras para fomentar las destrezas de observación y análisis en la actividad con Global Forest Watch </w:t>
      </w:r>
    </w:p>
    <w:p w14:paraId="713DC4AD" w14:textId="77777777" w:rsidR="00DA6D63" w:rsidRPr="007410C5" w:rsidRDefault="009C0329">
      <w:pPr>
        <w:spacing w:before="200"/>
        <w:rPr>
          <w:color w:val="000000"/>
          <w:lang w:val="es-ES"/>
        </w:rPr>
      </w:pPr>
      <w:r w:rsidRPr="007410C5">
        <w:rPr>
          <w:color w:val="000000"/>
          <w:u w:val="single"/>
          <w:lang w:val="es-ES"/>
        </w:rPr>
        <w:t>Pérdida y ganancia de cubierta arbórea</w:t>
      </w:r>
    </w:p>
    <w:p w14:paraId="69AF270B" w14:textId="77777777" w:rsidR="00DA6D63" w:rsidRPr="007410C5" w:rsidRDefault="009C0329">
      <w:pPr>
        <w:numPr>
          <w:ilvl w:val="1"/>
          <w:numId w:val="7"/>
        </w:numPr>
        <w:pBdr>
          <w:top w:val="nil"/>
          <w:left w:val="nil"/>
          <w:bottom w:val="nil"/>
          <w:right w:val="nil"/>
          <w:between w:val="nil"/>
        </w:pBdr>
        <w:rPr>
          <w:color w:val="000000"/>
          <w:lang w:val="es-ES"/>
        </w:rPr>
      </w:pPr>
      <w:r w:rsidRPr="007410C5">
        <w:rPr>
          <w:color w:val="000000"/>
          <w:lang w:val="es-ES"/>
        </w:rPr>
        <w:t>¿Cuáles son las causas principales de la pérdida de cubierta arbórea en las zonas que estáis observando? Pista: fijaos en indicadores como «</w:t>
      </w:r>
      <w:proofErr w:type="spellStart"/>
      <w:r w:rsidRPr="007410C5">
        <w:rPr>
          <w:color w:val="000000"/>
          <w:lang w:val="es-ES"/>
        </w:rPr>
        <w:t>Fire</w:t>
      </w:r>
      <w:proofErr w:type="spellEnd"/>
      <w:r w:rsidRPr="007410C5">
        <w:rPr>
          <w:color w:val="000000"/>
          <w:lang w:val="es-ES"/>
        </w:rPr>
        <w:t>» (incendios) y «Land Cover» (cobertura del suelo).</w:t>
      </w:r>
    </w:p>
    <w:p w14:paraId="7F79B71F" w14:textId="77777777" w:rsidR="00DA6D63" w:rsidRPr="007410C5" w:rsidRDefault="009C0329">
      <w:pPr>
        <w:numPr>
          <w:ilvl w:val="1"/>
          <w:numId w:val="7"/>
        </w:numPr>
        <w:pBdr>
          <w:top w:val="nil"/>
          <w:left w:val="nil"/>
          <w:bottom w:val="nil"/>
          <w:right w:val="nil"/>
          <w:between w:val="nil"/>
        </w:pBdr>
        <w:rPr>
          <w:color w:val="000000"/>
          <w:lang w:val="es-ES"/>
        </w:rPr>
      </w:pPr>
      <w:r w:rsidRPr="007410C5">
        <w:rPr>
          <w:color w:val="000000"/>
          <w:lang w:val="es-ES"/>
        </w:rPr>
        <w:t>¿Hay zonas que muestren una ganancia significativa de cubierta arbórea? ¿Qué creéis que podría estar contribuyendo a esta tendencia positiva?</w:t>
      </w:r>
    </w:p>
    <w:p w14:paraId="7B731034" w14:textId="77777777" w:rsidR="00DA6D63" w:rsidRPr="0023198F" w:rsidRDefault="009C0329">
      <w:pPr>
        <w:pBdr>
          <w:top w:val="nil"/>
          <w:left w:val="nil"/>
          <w:bottom w:val="nil"/>
          <w:right w:val="nil"/>
          <w:between w:val="nil"/>
        </w:pBdr>
        <w:spacing w:before="240"/>
        <w:rPr>
          <w:color w:val="000000"/>
          <w:u w:val="single"/>
        </w:rPr>
      </w:pPr>
      <w:r w:rsidRPr="0023198F">
        <w:rPr>
          <w:color w:val="000000"/>
          <w:u w:val="single"/>
        </w:rPr>
        <w:t xml:space="preserve">Formas y </w:t>
      </w:r>
      <w:proofErr w:type="spellStart"/>
      <w:r w:rsidRPr="0023198F">
        <w:rPr>
          <w:color w:val="000000"/>
          <w:u w:val="single"/>
        </w:rPr>
        <w:t>patrones</w:t>
      </w:r>
      <w:proofErr w:type="spellEnd"/>
      <w:r w:rsidRPr="0023198F">
        <w:rPr>
          <w:color w:val="000000"/>
          <w:u w:val="single"/>
        </w:rPr>
        <w:t xml:space="preserve"> </w:t>
      </w:r>
      <w:proofErr w:type="spellStart"/>
      <w:r w:rsidRPr="0023198F">
        <w:rPr>
          <w:color w:val="000000"/>
          <w:u w:val="single"/>
        </w:rPr>
        <w:t>geométricos</w:t>
      </w:r>
      <w:proofErr w:type="spellEnd"/>
    </w:p>
    <w:p w14:paraId="0841831F" w14:textId="77777777" w:rsidR="00DA6D63" w:rsidRPr="007410C5" w:rsidRDefault="009C0329">
      <w:pPr>
        <w:numPr>
          <w:ilvl w:val="1"/>
          <w:numId w:val="7"/>
        </w:numPr>
        <w:pBdr>
          <w:top w:val="nil"/>
          <w:left w:val="nil"/>
          <w:bottom w:val="nil"/>
          <w:right w:val="nil"/>
          <w:between w:val="nil"/>
        </w:pBdr>
        <w:rPr>
          <w:color w:val="000000"/>
          <w:lang w:val="es-ES"/>
        </w:rPr>
      </w:pPr>
      <w:r w:rsidRPr="007410C5">
        <w:rPr>
          <w:color w:val="000000"/>
          <w:lang w:val="es-ES"/>
        </w:rPr>
        <w:t>Si observáis pérdidas de cubierta arbórea con grandes formas geométricas, ¿qué actividades humanas creéis que podrían ser responsables de esos patrones? (Pista: pensad en actividades como la tala, la minería o la construcción.</w:t>
      </w:r>
    </w:p>
    <w:p w14:paraId="544FE2D9" w14:textId="77777777" w:rsidR="00DA6D63" w:rsidRPr="007410C5" w:rsidRDefault="009C0329">
      <w:pPr>
        <w:numPr>
          <w:ilvl w:val="1"/>
          <w:numId w:val="7"/>
        </w:numPr>
        <w:pBdr>
          <w:top w:val="nil"/>
          <w:left w:val="nil"/>
          <w:bottom w:val="nil"/>
          <w:right w:val="nil"/>
          <w:between w:val="nil"/>
        </w:pBdr>
        <w:spacing w:after="240"/>
        <w:rPr>
          <w:color w:val="000000"/>
          <w:lang w:val="es-ES"/>
        </w:rPr>
      </w:pPr>
      <w:r w:rsidRPr="007410C5">
        <w:rPr>
          <w:color w:val="000000"/>
          <w:lang w:val="es-ES"/>
        </w:rPr>
        <w:t>¿Cómo se comparan estos patrones geométricos de pérdida de cubierta arbórea con los patrones naturales de cambio en la cubierta arbórea?</w:t>
      </w:r>
    </w:p>
    <w:p w14:paraId="17BE8D94" w14:textId="77777777" w:rsidR="00DA6D63" w:rsidRPr="0023198F" w:rsidRDefault="009C0329">
      <w:pPr>
        <w:pBdr>
          <w:top w:val="nil"/>
          <w:left w:val="nil"/>
          <w:bottom w:val="nil"/>
          <w:right w:val="nil"/>
          <w:between w:val="nil"/>
        </w:pBdr>
        <w:rPr>
          <w:color w:val="000000"/>
          <w:u w:val="single"/>
        </w:rPr>
      </w:pPr>
      <w:proofErr w:type="spellStart"/>
      <w:r w:rsidRPr="0023198F">
        <w:rPr>
          <w:color w:val="000000"/>
          <w:u w:val="single"/>
        </w:rPr>
        <w:t>Pérdida</w:t>
      </w:r>
      <w:proofErr w:type="spellEnd"/>
      <w:r w:rsidRPr="0023198F">
        <w:rPr>
          <w:color w:val="000000"/>
          <w:u w:val="single"/>
        </w:rPr>
        <w:t xml:space="preserve"> </w:t>
      </w:r>
      <w:proofErr w:type="spellStart"/>
      <w:r w:rsidRPr="0023198F">
        <w:rPr>
          <w:color w:val="000000"/>
          <w:u w:val="single"/>
        </w:rPr>
        <w:t>mínima</w:t>
      </w:r>
      <w:proofErr w:type="spellEnd"/>
      <w:r w:rsidRPr="0023198F">
        <w:rPr>
          <w:color w:val="000000"/>
          <w:u w:val="single"/>
        </w:rPr>
        <w:t xml:space="preserve"> de </w:t>
      </w:r>
      <w:proofErr w:type="spellStart"/>
      <w:r w:rsidRPr="0023198F">
        <w:rPr>
          <w:color w:val="000000"/>
          <w:u w:val="single"/>
        </w:rPr>
        <w:t>cubierta</w:t>
      </w:r>
      <w:proofErr w:type="spellEnd"/>
      <w:r w:rsidRPr="0023198F">
        <w:rPr>
          <w:color w:val="000000"/>
          <w:u w:val="single"/>
        </w:rPr>
        <w:t xml:space="preserve"> arbórea</w:t>
      </w:r>
    </w:p>
    <w:p w14:paraId="044A2C14" w14:textId="77777777" w:rsidR="00DA6D63" w:rsidRPr="007410C5" w:rsidRDefault="009C0329">
      <w:pPr>
        <w:numPr>
          <w:ilvl w:val="1"/>
          <w:numId w:val="7"/>
        </w:numPr>
        <w:pBdr>
          <w:top w:val="nil"/>
          <w:left w:val="nil"/>
          <w:bottom w:val="nil"/>
          <w:right w:val="nil"/>
          <w:between w:val="nil"/>
        </w:pBdr>
        <w:rPr>
          <w:color w:val="000000"/>
          <w:lang w:val="es-ES"/>
        </w:rPr>
      </w:pPr>
      <w:r w:rsidRPr="007410C5">
        <w:rPr>
          <w:color w:val="000000"/>
          <w:lang w:val="es-ES"/>
        </w:rPr>
        <w:t>En las zonas con una pérdida mínima de cubierta arbórea, ¿qué medidas de protección o factores naturales creéis que podrían estar contribuyendo a la conservación del bosque?</w:t>
      </w:r>
    </w:p>
    <w:p w14:paraId="2C89AF6B" w14:textId="77777777" w:rsidR="00DA6D63" w:rsidRPr="007410C5" w:rsidRDefault="009C0329">
      <w:pPr>
        <w:numPr>
          <w:ilvl w:val="1"/>
          <w:numId w:val="7"/>
        </w:numPr>
        <w:pBdr>
          <w:top w:val="nil"/>
          <w:left w:val="nil"/>
          <w:bottom w:val="nil"/>
          <w:right w:val="nil"/>
          <w:between w:val="nil"/>
        </w:pBdr>
        <w:spacing w:after="240"/>
        <w:rPr>
          <w:color w:val="000000"/>
          <w:lang w:val="es-ES"/>
        </w:rPr>
      </w:pPr>
      <w:r w:rsidRPr="007410C5">
        <w:rPr>
          <w:color w:val="000000"/>
          <w:lang w:val="es-ES"/>
        </w:rPr>
        <w:t>¿Cómo se comparan estas zonas con pérdidas mínimas en términos de biodiversidad y salud de los ecosistemas?</w:t>
      </w:r>
    </w:p>
    <w:p w14:paraId="391B5F88" w14:textId="77777777" w:rsidR="00DA6D63" w:rsidRPr="0023198F" w:rsidRDefault="009C0329">
      <w:pPr>
        <w:pBdr>
          <w:top w:val="nil"/>
          <w:left w:val="nil"/>
          <w:bottom w:val="nil"/>
          <w:right w:val="nil"/>
          <w:between w:val="nil"/>
        </w:pBdr>
        <w:rPr>
          <w:color w:val="000000"/>
          <w:u w:val="single"/>
        </w:rPr>
      </w:pPr>
      <w:proofErr w:type="spellStart"/>
      <w:r w:rsidRPr="0023198F">
        <w:rPr>
          <w:color w:val="000000"/>
          <w:u w:val="single"/>
        </w:rPr>
        <w:t>Análisis</w:t>
      </w:r>
      <w:proofErr w:type="spellEnd"/>
      <w:r w:rsidRPr="0023198F">
        <w:rPr>
          <w:color w:val="000000"/>
          <w:u w:val="single"/>
        </w:rPr>
        <w:t xml:space="preserve"> e </w:t>
      </w:r>
      <w:proofErr w:type="spellStart"/>
      <w:r w:rsidRPr="0023198F">
        <w:rPr>
          <w:color w:val="000000"/>
          <w:u w:val="single"/>
        </w:rPr>
        <w:t>interpretación</w:t>
      </w:r>
      <w:proofErr w:type="spellEnd"/>
      <w:r w:rsidRPr="0023198F">
        <w:rPr>
          <w:color w:val="000000"/>
          <w:u w:val="single"/>
        </w:rPr>
        <w:t xml:space="preserve"> de datos</w:t>
      </w:r>
    </w:p>
    <w:p w14:paraId="6A2CBF11" w14:textId="77777777" w:rsidR="00DA6D63" w:rsidRPr="007410C5" w:rsidRDefault="009C0329">
      <w:pPr>
        <w:numPr>
          <w:ilvl w:val="1"/>
          <w:numId w:val="7"/>
        </w:numPr>
        <w:pBdr>
          <w:top w:val="nil"/>
          <w:left w:val="nil"/>
          <w:bottom w:val="nil"/>
          <w:right w:val="nil"/>
          <w:between w:val="nil"/>
        </w:pBdr>
        <w:rPr>
          <w:color w:val="000000"/>
          <w:lang w:val="es-ES"/>
        </w:rPr>
      </w:pPr>
      <w:r w:rsidRPr="007410C5">
        <w:rPr>
          <w:color w:val="000000"/>
          <w:lang w:val="es-ES"/>
        </w:rPr>
        <w:t>¿Qué tendencias observáis en la sección «Land Cover» (cobertura del suelo)? ¿Cómo se relacionan estas tendencias con la pérdida y la ganancia de cubierta arbórea?</w:t>
      </w:r>
    </w:p>
    <w:p w14:paraId="51AAE723" w14:textId="77777777" w:rsidR="00DA6D63" w:rsidRPr="007410C5" w:rsidRDefault="009C0329">
      <w:pPr>
        <w:numPr>
          <w:ilvl w:val="1"/>
          <w:numId w:val="7"/>
        </w:numPr>
        <w:pBdr>
          <w:top w:val="nil"/>
          <w:left w:val="nil"/>
          <w:bottom w:val="nil"/>
          <w:right w:val="nil"/>
          <w:between w:val="nil"/>
        </w:pBdr>
        <w:rPr>
          <w:color w:val="000000"/>
          <w:lang w:val="es-ES"/>
        </w:rPr>
      </w:pPr>
      <w:r w:rsidRPr="007410C5">
        <w:rPr>
          <w:color w:val="000000"/>
          <w:lang w:val="es-ES"/>
        </w:rPr>
        <w:t>En la sección «Forest Change» (cambios en los bosques), ¿qué acontecimientos o cambios significativos podéis identificar? ¿Cómo repercuten estos acontecimientos en la salud general de los bosques?</w:t>
      </w:r>
    </w:p>
    <w:p w14:paraId="2471FC23" w14:textId="77777777" w:rsidR="00DA6D63" w:rsidRPr="0023198F" w:rsidRDefault="009C0329">
      <w:pPr>
        <w:pBdr>
          <w:top w:val="nil"/>
          <w:left w:val="nil"/>
          <w:bottom w:val="nil"/>
          <w:right w:val="nil"/>
          <w:between w:val="nil"/>
        </w:pBdr>
        <w:spacing w:before="240"/>
        <w:rPr>
          <w:color w:val="000000"/>
          <w:u w:val="single"/>
        </w:rPr>
      </w:pPr>
      <w:proofErr w:type="spellStart"/>
      <w:r w:rsidRPr="0023198F">
        <w:rPr>
          <w:color w:val="000000"/>
          <w:u w:val="single"/>
        </w:rPr>
        <w:t>Incendios</w:t>
      </w:r>
      <w:proofErr w:type="spellEnd"/>
      <w:r w:rsidRPr="0023198F">
        <w:rPr>
          <w:color w:val="000000"/>
          <w:u w:val="single"/>
        </w:rPr>
        <w:t xml:space="preserve"> y </w:t>
      </w:r>
      <w:proofErr w:type="spellStart"/>
      <w:r w:rsidRPr="0023198F">
        <w:rPr>
          <w:color w:val="000000"/>
          <w:u w:val="single"/>
        </w:rPr>
        <w:t>clima</w:t>
      </w:r>
      <w:proofErr w:type="spellEnd"/>
    </w:p>
    <w:p w14:paraId="43E29D10" w14:textId="77777777" w:rsidR="00DA6D63" w:rsidRPr="007410C5" w:rsidRDefault="009C0329">
      <w:pPr>
        <w:numPr>
          <w:ilvl w:val="1"/>
          <w:numId w:val="7"/>
        </w:numPr>
        <w:pBdr>
          <w:top w:val="nil"/>
          <w:left w:val="nil"/>
          <w:bottom w:val="nil"/>
          <w:right w:val="nil"/>
          <w:between w:val="nil"/>
        </w:pBdr>
        <w:rPr>
          <w:color w:val="000000"/>
          <w:lang w:val="es-ES"/>
        </w:rPr>
      </w:pPr>
      <w:r w:rsidRPr="007410C5">
        <w:rPr>
          <w:color w:val="000000"/>
          <w:lang w:val="es-ES"/>
        </w:rPr>
        <w:t>¿Cómo aportan las secciones «Fires» (incendios) y «</w:t>
      </w:r>
      <w:proofErr w:type="spellStart"/>
      <w:r w:rsidRPr="007410C5">
        <w:rPr>
          <w:color w:val="000000"/>
          <w:lang w:val="es-ES"/>
        </w:rPr>
        <w:t>Climate</w:t>
      </w:r>
      <w:proofErr w:type="spellEnd"/>
      <w:r w:rsidRPr="007410C5">
        <w:rPr>
          <w:color w:val="000000"/>
          <w:lang w:val="es-ES"/>
        </w:rPr>
        <w:t>» (clima) contexto a los patrones de pérdida y ganancia de cubierta arbórea?</w:t>
      </w:r>
    </w:p>
    <w:p w14:paraId="67B03A30" w14:textId="77777777" w:rsidR="00DA6D63" w:rsidRPr="007410C5" w:rsidRDefault="009C0329">
      <w:pPr>
        <w:numPr>
          <w:ilvl w:val="1"/>
          <w:numId w:val="7"/>
        </w:numPr>
        <w:pBdr>
          <w:top w:val="nil"/>
          <w:left w:val="nil"/>
          <w:bottom w:val="nil"/>
          <w:right w:val="nil"/>
          <w:between w:val="nil"/>
        </w:pBdr>
        <w:rPr>
          <w:color w:val="000000"/>
          <w:lang w:val="es-ES"/>
        </w:rPr>
      </w:pPr>
      <w:r w:rsidRPr="007410C5">
        <w:rPr>
          <w:color w:val="000000"/>
          <w:lang w:val="es-ES"/>
        </w:rPr>
        <w:t>¿Podéis identificar alguna correlación entre las condiciones climáticas (por ejemplo, sequías o cambios de temperatura) y la pérdida de cubierta arbórea?</w:t>
      </w:r>
    </w:p>
    <w:p w14:paraId="6EB5394C" w14:textId="77777777" w:rsidR="00DA6D63" w:rsidRPr="007410C5" w:rsidRDefault="009C0329">
      <w:pPr>
        <w:pBdr>
          <w:top w:val="nil"/>
          <w:left w:val="nil"/>
          <w:bottom w:val="nil"/>
          <w:right w:val="nil"/>
          <w:between w:val="nil"/>
        </w:pBdr>
        <w:spacing w:before="240"/>
        <w:rPr>
          <w:color w:val="000000"/>
          <w:u w:val="single"/>
          <w:lang w:val="es-ES"/>
        </w:rPr>
      </w:pPr>
      <w:r w:rsidRPr="007410C5">
        <w:rPr>
          <w:color w:val="000000"/>
          <w:u w:val="single"/>
          <w:lang w:val="es-ES"/>
        </w:rPr>
        <w:t>Impacto en el balance hídrico y en la salud del suelo</w:t>
      </w:r>
    </w:p>
    <w:p w14:paraId="39640E19" w14:textId="77777777" w:rsidR="00DA6D63" w:rsidRPr="007410C5" w:rsidRDefault="009C0329">
      <w:pPr>
        <w:numPr>
          <w:ilvl w:val="1"/>
          <w:numId w:val="7"/>
        </w:numPr>
        <w:pBdr>
          <w:top w:val="nil"/>
          <w:left w:val="nil"/>
          <w:bottom w:val="nil"/>
          <w:right w:val="nil"/>
          <w:between w:val="nil"/>
        </w:pBdr>
        <w:rPr>
          <w:color w:val="000000"/>
          <w:lang w:val="es-ES"/>
        </w:rPr>
      </w:pPr>
      <w:r w:rsidRPr="007410C5">
        <w:rPr>
          <w:color w:val="000000"/>
          <w:lang w:val="es-ES"/>
        </w:rPr>
        <w:t>¿Cómo podrían afectar los patrones observados de pérdida y ganancia de cubierta arbórea al balance hídrico local? (Responded a esta pregunta utilizando los datos que recogisteis en la actividad anterior con la aplicación Water Balance).</w:t>
      </w:r>
    </w:p>
    <w:p w14:paraId="4E7DA7BA" w14:textId="77777777" w:rsidR="00DA6D63" w:rsidRPr="007410C5" w:rsidRDefault="009C0329">
      <w:pPr>
        <w:numPr>
          <w:ilvl w:val="1"/>
          <w:numId w:val="7"/>
        </w:numPr>
        <w:pBdr>
          <w:top w:val="nil"/>
          <w:left w:val="nil"/>
          <w:bottom w:val="nil"/>
          <w:right w:val="nil"/>
          <w:between w:val="nil"/>
        </w:pBdr>
        <w:rPr>
          <w:color w:val="000000"/>
          <w:lang w:val="es-ES"/>
        </w:rPr>
      </w:pPr>
      <w:r w:rsidRPr="007410C5">
        <w:rPr>
          <w:color w:val="000000"/>
          <w:lang w:val="es-ES"/>
        </w:rPr>
        <w:t>¿Qué implicaciones tienen estos cambios para la salud y la fertilidad del suelo en la zona?</w:t>
      </w:r>
    </w:p>
    <w:p w14:paraId="459871D2" w14:textId="77777777" w:rsidR="00DA6D63" w:rsidRPr="0023198F" w:rsidRDefault="009C0329">
      <w:pPr>
        <w:pBdr>
          <w:top w:val="nil"/>
          <w:left w:val="nil"/>
          <w:bottom w:val="nil"/>
          <w:right w:val="nil"/>
          <w:between w:val="nil"/>
        </w:pBdr>
        <w:spacing w:before="240"/>
        <w:rPr>
          <w:color w:val="000000"/>
          <w:u w:val="single"/>
        </w:rPr>
      </w:pPr>
      <w:proofErr w:type="spellStart"/>
      <w:r w:rsidRPr="0023198F">
        <w:rPr>
          <w:color w:val="000000"/>
          <w:u w:val="single"/>
        </w:rPr>
        <w:t>Perspectivas</w:t>
      </w:r>
      <w:proofErr w:type="spellEnd"/>
      <w:r w:rsidRPr="0023198F">
        <w:rPr>
          <w:color w:val="000000"/>
          <w:u w:val="single"/>
        </w:rPr>
        <w:t xml:space="preserve"> de </w:t>
      </w:r>
      <w:proofErr w:type="spellStart"/>
      <w:r w:rsidRPr="0023198F">
        <w:rPr>
          <w:color w:val="000000"/>
          <w:u w:val="single"/>
        </w:rPr>
        <w:t>futuro</w:t>
      </w:r>
      <w:proofErr w:type="spellEnd"/>
    </w:p>
    <w:p w14:paraId="04536AAC" w14:textId="77777777" w:rsidR="00DA6D63" w:rsidRPr="007410C5" w:rsidRDefault="009C0329">
      <w:pPr>
        <w:numPr>
          <w:ilvl w:val="1"/>
          <w:numId w:val="7"/>
        </w:numPr>
        <w:pBdr>
          <w:top w:val="nil"/>
          <w:left w:val="nil"/>
          <w:bottom w:val="nil"/>
          <w:right w:val="nil"/>
          <w:between w:val="nil"/>
        </w:pBdr>
        <w:rPr>
          <w:color w:val="000000"/>
          <w:lang w:val="es-ES"/>
        </w:rPr>
      </w:pPr>
      <w:r w:rsidRPr="007410C5">
        <w:rPr>
          <w:color w:val="000000"/>
          <w:lang w:val="es-ES"/>
        </w:rPr>
        <w:t>A partir de las tendencias actuales, ¿cómo creéis que podría ser el futuro de estas zonas en términos de cubierta arbórea y salud forestal?</w:t>
      </w:r>
    </w:p>
    <w:p w14:paraId="0F2FF2BF" w14:textId="77777777" w:rsidR="00DA6D63" w:rsidRPr="007410C5" w:rsidRDefault="009C0329">
      <w:pPr>
        <w:numPr>
          <w:ilvl w:val="1"/>
          <w:numId w:val="7"/>
        </w:numPr>
        <w:pBdr>
          <w:top w:val="nil"/>
          <w:left w:val="nil"/>
          <w:bottom w:val="nil"/>
          <w:right w:val="nil"/>
          <w:between w:val="nil"/>
        </w:pBdr>
        <w:spacing w:after="200"/>
        <w:rPr>
          <w:b/>
          <w:color w:val="000000"/>
          <w:lang w:val="es-ES"/>
        </w:rPr>
      </w:pPr>
      <w:r w:rsidRPr="007410C5">
        <w:rPr>
          <w:color w:val="000000"/>
          <w:lang w:val="es-ES"/>
        </w:rPr>
        <w:lastRenderedPageBreak/>
        <w:t>¿Qué posibles intervenciones o estrategias de conservación podrían ayudar a mitigar la pérdida de cubierta arbórea?</w:t>
      </w:r>
      <w:r w:rsidRPr="007410C5">
        <w:rPr>
          <w:lang w:val="es-ES"/>
        </w:rPr>
        <w:br w:type="page"/>
      </w:r>
    </w:p>
    <w:p w14:paraId="3D804DF2" w14:textId="77777777" w:rsidR="00DA6D63" w:rsidRPr="007410C5" w:rsidRDefault="009C0329">
      <w:pPr>
        <w:pStyle w:val="Heading2"/>
        <w:rPr>
          <w:lang w:val="es-ES"/>
        </w:rPr>
      </w:pPr>
      <w:bookmarkStart w:id="20" w:name="_heading=h.2bn6wsx" w:colFirst="0" w:colLast="0"/>
      <w:bookmarkEnd w:id="20"/>
      <w:r w:rsidRPr="007410C5">
        <w:rPr>
          <w:lang w:val="es-ES"/>
        </w:rPr>
        <w:lastRenderedPageBreak/>
        <w:t>Anexo 5. Instrucciones para la tarea de redacción</w:t>
      </w:r>
    </w:p>
    <w:p w14:paraId="7E3B1E78" w14:textId="77777777" w:rsidR="00DA6D63" w:rsidRPr="0023198F" w:rsidRDefault="009C0329">
      <w:pPr>
        <w:jc w:val="both"/>
        <w:rPr>
          <w:color w:val="000000"/>
          <w:u w:val="single"/>
        </w:rPr>
      </w:pPr>
      <w:r w:rsidRPr="0023198F">
        <w:rPr>
          <w:color w:val="000000"/>
          <w:u w:val="single"/>
        </w:rPr>
        <w:t xml:space="preserve">Acceder a las </w:t>
      </w:r>
      <w:proofErr w:type="spellStart"/>
      <w:r w:rsidRPr="0023198F">
        <w:rPr>
          <w:color w:val="000000"/>
          <w:u w:val="single"/>
        </w:rPr>
        <w:t>aplicaciones</w:t>
      </w:r>
      <w:proofErr w:type="spellEnd"/>
    </w:p>
    <w:p w14:paraId="3D0CCE77" w14:textId="77777777" w:rsidR="00DA6D63" w:rsidRPr="007410C5" w:rsidRDefault="009C0329">
      <w:pPr>
        <w:numPr>
          <w:ilvl w:val="0"/>
          <w:numId w:val="7"/>
        </w:numPr>
        <w:pBdr>
          <w:top w:val="nil"/>
          <w:left w:val="nil"/>
          <w:bottom w:val="nil"/>
          <w:right w:val="nil"/>
          <w:between w:val="nil"/>
        </w:pBdr>
        <w:jc w:val="both"/>
        <w:rPr>
          <w:color w:val="000000"/>
          <w:lang w:val="es-ES"/>
        </w:rPr>
      </w:pPr>
      <w:r w:rsidRPr="007410C5">
        <w:rPr>
          <w:color w:val="000000"/>
          <w:lang w:val="es-ES"/>
        </w:rPr>
        <w:t>Volved a abrir en vuestro dispositivo tanto la aplicación Global Forest Watch como la aplicación Water Balance.</w:t>
      </w:r>
    </w:p>
    <w:p w14:paraId="2F598239" w14:textId="77777777" w:rsidR="00DA6D63" w:rsidRPr="007410C5" w:rsidRDefault="009C0329">
      <w:pPr>
        <w:numPr>
          <w:ilvl w:val="0"/>
          <w:numId w:val="7"/>
        </w:numPr>
        <w:pBdr>
          <w:top w:val="nil"/>
          <w:left w:val="nil"/>
          <w:bottom w:val="nil"/>
          <w:right w:val="nil"/>
          <w:between w:val="nil"/>
        </w:pBdr>
        <w:spacing w:after="200"/>
        <w:jc w:val="both"/>
        <w:rPr>
          <w:color w:val="000000"/>
          <w:lang w:val="es-ES"/>
        </w:rPr>
      </w:pPr>
      <w:r w:rsidRPr="007410C5">
        <w:rPr>
          <w:color w:val="000000"/>
          <w:lang w:val="es-ES"/>
        </w:rPr>
        <w:t>Utilizad la función de búsqueda para localizar las mismas zonas que investigasteis en las actividades anteriores.</w:t>
      </w:r>
    </w:p>
    <w:p w14:paraId="17E59A21" w14:textId="77777777" w:rsidR="00DA6D63" w:rsidRPr="0023198F" w:rsidRDefault="009C0329">
      <w:pPr>
        <w:spacing w:before="240"/>
        <w:jc w:val="both"/>
        <w:rPr>
          <w:color w:val="000000"/>
          <w:u w:val="single"/>
        </w:rPr>
      </w:pPr>
      <w:proofErr w:type="spellStart"/>
      <w:r w:rsidRPr="0023198F">
        <w:rPr>
          <w:color w:val="000000"/>
          <w:u w:val="single"/>
        </w:rPr>
        <w:t>Recopilación</w:t>
      </w:r>
      <w:proofErr w:type="spellEnd"/>
      <w:r w:rsidRPr="0023198F">
        <w:rPr>
          <w:color w:val="000000"/>
          <w:u w:val="single"/>
        </w:rPr>
        <w:t xml:space="preserve"> de </w:t>
      </w:r>
      <w:proofErr w:type="spellStart"/>
      <w:r w:rsidRPr="0023198F">
        <w:rPr>
          <w:color w:val="000000"/>
          <w:u w:val="single"/>
        </w:rPr>
        <w:t>datos</w:t>
      </w:r>
      <w:proofErr w:type="spellEnd"/>
      <w:r w:rsidRPr="0023198F">
        <w:rPr>
          <w:color w:val="000000"/>
          <w:u w:val="single"/>
        </w:rPr>
        <w:t xml:space="preserve"> y observaciones</w:t>
      </w:r>
    </w:p>
    <w:p w14:paraId="5E569A29" w14:textId="77777777" w:rsidR="00DA6D63" w:rsidRPr="007410C5" w:rsidRDefault="009C0329">
      <w:pPr>
        <w:numPr>
          <w:ilvl w:val="0"/>
          <w:numId w:val="7"/>
        </w:numPr>
        <w:pBdr>
          <w:top w:val="nil"/>
          <w:left w:val="nil"/>
          <w:bottom w:val="nil"/>
          <w:right w:val="nil"/>
          <w:between w:val="nil"/>
        </w:pBdr>
        <w:jc w:val="both"/>
        <w:rPr>
          <w:color w:val="000000"/>
          <w:lang w:val="es-ES"/>
        </w:rPr>
      </w:pPr>
      <w:r w:rsidRPr="007410C5">
        <w:rPr>
          <w:color w:val="000000"/>
          <w:lang w:val="es-ES"/>
        </w:rPr>
        <w:t>Tomad entre 2 y 4 capturas de pantalla de cada aplicación que recojan información relevante como la zona, los gráficos y las imágenes. Aseguraos de que estas capturas recojan los datos y patrones más importantes.</w:t>
      </w:r>
    </w:p>
    <w:p w14:paraId="3B64FD3F" w14:textId="77777777" w:rsidR="00DA6D63" w:rsidRPr="007410C5" w:rsidRDefault="009C0329">
      <w:pPr>
        <w:numPr>
          <w:ilvl w:val="0"/>
          <w:numId w:val="7"/>
        </w:numPr>
        <w:pBdr>
          <w:top w:val="nil"/>
          <w:left w:val="nil"/>
          <w:bottom w:val="nil"/>
          <w:right w:val="nil"/>
          <w:between w:val="nil"/>
        </w:pBdr>
        <w:spacing w:after="200"/>
        <w:jc w:val="both"/>
        <w:rPr>
          <w:color w:val="000000"/>
          <w:lang w:val="es-ES"/>
        </w:rPr>
      </w:pPr>
      <w:r w:rsidRPr="007410C5">
        <w:rPr>
          <w:color w:val="000000"/>
          <w:lang w:val="es-ES"/>
        </w:rPr>
        <w:t>Tomad notas detalladas sobre lo observado en cada aplicación, centrándoos en los patrones de pérdida y ganancia de cubierta arbórea y en los indicadores del balance hídrico.</w:t>
      </w:r>
    </w:p>
    <w:p w14:paraId="2C54385F" w14:textId="77777777" w:rsidR="00DA6D63" w:rsidRPr="0023198F" w:rsidRDefault="009C0329">
      <w:pPr>
        <w:spacing w:before="240"/>
        <w:jc w:val="both"/>
        <w:rPr>
          <w:color w:val="000000"/>
          <w:u w:val="single"/>
        </w:rPr>
      </w:pPr>
      <w:proofErr w:type="spellStart"/>
      <w:r w:rsidRPr="0023198F">
        <w:rPr>
          <w:color w:val="000000"/>
          <w:u w:val="single"/>
        </w:rPr>
        <w:t>Comparar</w:t>
      </w:r>
      <w:proofErr w:type="spellEnd"/>
      <w:r w:rsidRPr="0023198F">
        <w:rPr>
          <w:color w:val="000000"/>
          <w:u w:val="single"/>
        </w:rPr>
        <w:t xml:space="preserve"> </w:t>
      </w:r>
      <w:proofErr w:type="spellStart"/>
      <w:r w:rsidRPr="0023198F">
        <w:rPr>
          <w:color w:val="000000"/>
          <w:u w:val="single"/>
        </w:rPr>
        <w:t>los</w:t>
      </w:r>
      <w:proofErr w:type="spellEnd"/>
      <w:r w:rsidRPr="0023198F">
        <w:rPr>
          <w:color w:val="000000"/>
          <w:u w:val="single"/>
        </w:rPr>
        <w:t xml:space="preserve"> </w:t>
      </w:r>
      <w:proofErr w:type="spellStart"/>
      <w:r w:rsidRPr="0023198F">
        <w:rPr>
          <w:color w:val="000000"/>
          <w:u w:val="single"/>
        </w:rPr>
        <w:t>datos</w:t>
      </w:r>
      <w:proofErr w:type="spellEnd"/>
    </w:p>
    <w:p w14:paraId="3603703A" w14:textId="77777777" w:rsidR="00DA6D63" w:rsidRPr="007410C5" w:rsidRDefault="009C0329">
      <w:pPr>
        <w:numPr>
          <w:ilvl w:val="0"/>
          <w:numId w:val="7"/>
        </w:numPr>
        <w:pBdr>
          <w:top w:val="nil"/>
          <w:left w:val="nil"/>
          <w:bottom w:val="nil"/>
          <w:right w:val="nil"/>
          <w:between w:val="nil"/>
        </w:pBdr>
        <w:jc w:val="both"/>
        <w:rPr>
          <w:color w:val="000000"/>
          <w:lang w:val="es-ES"/>
        </w:rPr>
      </w:pPr>
      <w:r w:rsidRPr="007410C5">
        <w:rPr>
          <w:color w:val="000000"/>
          <w:lang w:val="es-ES"/>
        </w:rPr>
        <w:t>Analizad los datos y la información recopilados en ambas aplicaciones para identificar similitudes, conexiones y discrepancias.</w:t>
      </w:r>
    </w:p>
    <w:p w14:paraId="3CF52122" w14:textId="77777777" w:rsidR="00DA6D63" w:rsidRPr="007410C5" w:rsidRDefault="009C0329">
      <w:pPr>
        <w:numPr>
          <w:ilvl w:val="0"/>
          <w:numId w:val="7"/>
        </w:numPr>
        <w:pBdr>
          <w:top w:val="nil"/>
          <w:left w:val="nil"/>
          <w:bottom w:val="nil"/>
          <w:right w:val="nil"/>
          <w:between w:val="nil"/>
        </w:pBdr>
        <w:spacing w:after="200"/>
        <w:jc w:val="both"/>
        <w:rPr>
          <w:color w:val="000000"/>
          <w:lang w:val="es-ES"/>
        </w:rPr>
      </w:pPr>
      <w:r w:rsidRPr="007410C5">
        <w:rPr>
          <w:color w:val="000000"/>
          <w:lang w:val="es-ES"/>
        </w:rPr>
        <w:t>Reflexionad sobre cómo se relacionan los datos de cada aplicación con la salud del suelo en los lugares investigados.</w:t>
      </w:r>
    </w:p>
    <w:p w14:paraId="2304FACE" w14:textId="77777777" w:rsidR="00DA6D63" w:rsidRPr="0023198F" w:rsidRDefault="009C0329">
      <w:pPr>
        <w:spacing w:before="240"/>
        <w:jc w:val="both"/>
        <w:rPr>
          <w:color w:val="000000"/>
          <w:u w:val="single"/>
        </w:rPr>
      </w:pPr>
      <w:proofErr w:type="spellStart"/>
      <w:r w:rsidRPr="0023198F">
        <w:rPr>
          <w:color w:val="000000"/>
          <w:u w:val="single"/>
        </w:rPr>
        <w:t>Escribir</w:t>
      </w:r>
      <w:proofErr w:type="spellEnd"/>
      <w:r w:rsidRPr="0023198F">
        <w:rPr>
          <w:color w:val="000000"/>
          <w:u w:val="single"/>
        </w:rPr>
        <w:t xml:space="preserve"> la </w:t>
      </w:r>
      <w:proofErr w:type="spellStart"/>
      <w:r w:rsidRPr="0023198F">
        <w:rPr>
          <w:color w:val="000000"/>
          <w:u w:val="single"/>
        </w:rPr>
        <w:t>redacción</w:t>
      </w:r>
      <w:proofErr w:type="spellEnd"/>
    </w:p>
    <w:p w14:paraId="1116886E" w14:textId="77777777" w:rsidR="00DA6D63" w:rsidRPr="007410C5" w:rsidRDefault="009C0329">
      <w:pPr>
        <w:numPr>
          <w:ilvl w:val="0"/>
          <w:numId w:val="7"/>
        </w:numPr>
        <w:pBdr>
          <w:top w:val="nil"/>
          <w:left w:val="nil"/>
          <w:bottom w:val="nil"/>
          <w:right w:val="nil"/>
          <w:between w:val="nil"/>
        </w:pBdr>
        <w:jc w:val="both"/>
        <w:rPr>
          <w:color w:val="000000"/>
          <w:lang w:val="es-ES"/>
        </w:rPr>
      </w:pPr>
      <w:r w:rsidRPr="007410C5">
        <w:rPr>
          <w:color w:val="000000"/>
          <w:lang w:val="es-ES"/>
        </w:rPr>
        <w:t>Comenzad con una introducción en la que expongáis el propósito de vuestra redacción y las zonas que vais a comparar.</w:t>
      </w:r>
    </w:p>
    <w:p w14:paraId="287CA467" w14:textId="77777777" w:rsidR="00DA6D63" w:rsidRPr="007410C5" w:rsidRDefault="009C0329">
      <w:pPr>
        <w:numPr>
          <w:ilvl w:val="0"/>
          <w:numId w:val="7"/>
        </w:numPr>
        <w:pBdr>
          <w:top w:val="nil"/>
          <w:left w:val="nil"/>
          <w:bottom w:val="nil"/>
          <w:right w:val="nil"/>
          <w:between w:val="nil"/>
        </w:pBdr>
        <w:jc w:val="both"/>
        <w:rPr>
          <w:color w:val="000000"/>
          <w:lang w:val="es-ES"/>
        </w:rPr>
      </w:pPr>
      <w:r w:rsidRPr="007410C5">
        <w:rPr>
          <w:color w:val="000000"/>
          <w:lang w:val="es-ES"/>
        </w:rPr>
        <w:t>En el cuerpo de la redacción, presentad vuestras observaciones y comparaciones. Utilizad las capturas de pantalla como apoyo visual para respaldar vuestra redacción.</w:t>
      </w:r>
    </w:p>
    <w:p w14:paraId="50BBBEFC" w14:textId="77777777" w:rsidR="00DA6D63" w:rsidRPr="0023198F" w:rsidRDefault="009C0329">
      <w:pPr>
        <w:numPr>
          <w:ilvl w:val="0"/>
          <w:numId w:val="7"/>
        </w:numPr>
        <w:pBdr>
          <w:top w:val="nil"/>
          <w:left w:val="nil"/>
          <w:bottom w:val="nil"/>
          <w:right w:val="nil"/>
          <w:between w:val="nil"/>
        </w:pBdr>
        <w:jc w:val="both"/>
        <w:rPr>
          <w:color w:val="000000"/>
        </w:rPr>
      </w:pPr>
      <w:r w:rsidRPr="007410C5">
        <w:rPr>
          <w:color w:val="000000"/>
          <w:lang w:val="es-ES"/>
        </w:rPr>
        <w:t xml:space="preserve">Explicad qué os indican los datos de ambas aplicaciones sobre la salud del suelo en las zonas investigadas. </w:t>
      </w:r>
      <w:proofErr w:type="spellStart"/>
      <w:r w:rsidRPr="0023198F">
        <w:rPr>
          <w:color w:val="000000"/>
        </w:rPr>
        <w:t>Destacad</w:t>
      </w:r>
      <w:proofErr w:type="spellEnd"/>
      <w:r w:rsidRPr="0023198F">
        <w:rPr>
          <w:color w:val="000000"/>
        </w:rPr>
        <w:t xml:space="preserve"> </w:t>
      </w:r>
      <w:proofErr w:type="spellStart"/>
      <w:r w:rsidRPr="0023198F">
        <w:rPr>
          <w:color w:val="000000"/>
        </w:rPr>
        <w:t>cualquier</w:t>
      </w:r>
      <w:proofErr w:type="spellEnd"/>
      <w:r w:rsidRPr="0023198F">
        <w:rPr>
          <w:color w:val="000000"/>
        </w:rPr>
        <w:t xml:space="preserve"> </w:t>
      </w:r>
      <w:proofErr w:type="spellStart"/>
      <w:r w:rsidRPr="0023198F">
        <w:rPr>
          <w:color w:val="000000"/>
        </w:rPr>
        <w:t>hallazgo</w:t>
      </w:r>
      <w:proofErr w:type="spellEnd"/>
      <w:r w:rsidRPr="0023198F">
        <w:rPr>
          <w:color w:val="000000"/>
        </w:rPr>
        <w:t xml:space="preserve"> o patrón significativo.</w:t>
      </w:r>
    </w:p>
    <w:p w14:paraId="4D9AB2E5" w14:textId="77777777" w:rsidR="00DA6D63" w:rsidRPr="007410C5" w:rsidRDefault="009C0329">
      <w:pPr>
        <w:numPr>
          <w:ilvl w:val="0"/>
          <w:numId w:val="7"/>
        </w:numPr>
        <w:pBdr>
          <w:top w:val="nil"/>
          <w:left w:val="nil"/>
          <w:bottom w:val="nil"/>
          <w:right w:val="nil"/>
          <w:between w:val="nil"/>
        </w:pBdr>
        <w:spacing w:after="200"/>
        <w:jc w:val="both"/>
        <w:rPr>
          <w:color w:val="000000"/>
          <w:lang w:val="es-ES"/>
        </w:rPr>
      </w:pPr>
      <w:r w:rsidRPr="007410C5">
        <w:rPr>
          <w:color w:val="000000"/>
          <w:lang w:val="es-ES"/>
        </w:rPr>
        <w:t>Aseguraos de que la redacción sea concisa y esté bien organizada, respetando el límite de 400 palabras.</w:t>
      </w:r>
    </w:p>
    <w:p w14:paraId="42CDE3DE" w14:textId="77777777" w:rsidR="00DA6D63" w:rsidRPr="0023198F" w:rsidRDefault="009C0329">
      <w:pPr>
        <w:spacing w:before="240"/>
        <w:jc w:val="both"/>
        <w:rPr>
          <w:color w:val="000000"/>
          <w:u w:val="single"/>
        </w:rPr>
      </w:pPr>
      <w:proofErr w:type="spellStart"/>
      <w:r w:rsidRPr="0023198F">
        <w:rPr>
          <w:color w:val="000000"/>
          <w:u w:val="single"/>
        </w:rPr>
        <w:t>Incluir</w:t>
      </w:r>
      <w:proofErr w:type="spellEnd"/>
      <w:r w:rsidRPr="0023198F">
        <w:rPr>
          <w:color w:val="000000"/>
          <w:u w:val="single"/>
        </w:rPr>
        <w:t xml:space="preserve"> las </w:t>
      </w:r>
      <w:proofErr w:type="spellStart"/>
      <w:r w:rsidRPr="0023198F">
        <w:rPr>
          <w:color w:val="000000"/>
          <w:u w:val="single"/>
        </w:rPr>
        <w:t>capturas</w:t>
      </w:r>
      <w:proofErr w:type="spellEnd"/>
      <w:r w:rsidRPr="0023198F">
        <w:rPr>
          <w:color w:val="000000"/>
          <w:u w:val="single"/>
        </w:rPr>
        <w:t xml:space="preserve"> de pantalla</w:t>
      </w:r>
    </w:p>
    <w:p w14:paraId="6FAB8BF8" w14:textId="77777777" w:rsidR="00DA6D63" w:rsidRPr="007410C5" w:rsidRDefault="009C0329">
      <w:pPr>
        <w:numPr>
          <w:ilvl w:val="0"/>
          <w:numId w:val="7"/>
        </w:numPr>
        <w:pBdr>
          <w:top w:val="nil"/>
          <w:left w:val="nil"/>
          <w:bottom w:val="nil"/>
          <w:right w:val="nil"/>
          <w:between w:val="nil"/>
        </w:pBdr>
        <w:jc w:val="both"/>
        <w:rPr>
          <w:color w:val="000000"/>
          <w:lang w:val="es-ES"/>
        </w:rPr>
      </w:pPr>
      <w:r w:rsidRPr="007410C5">
        <w:rPr>
          <w:color w:val="000000"/>
          <w:lang w:val="es-ES"/>
        </w:rPr>
        <w:t>Integrad las capturas de pantalla en vuestra redacción en los lugares adecuados para ilustrar vuestras observaciones y hallazgos.</w:t>
      </w:r>
    </w:p>
    <w:p w14:paraId="23259E82" w14:textId="77777777" w:rsidR="00DA6D63" w:rsidRPr="007410C5" w:rsidRDefault="009C0329">
      <w:pPr>
        <w:numPr>
          <w:ilvl w:val="0"/>
          <w:numId w:val="7"/>
        </w:numPr>
        <w:pBdr>
          <w:top w:val="nil"/>
          <w:left w:val="nil"/>
          <w:bottom w:val="nil"/>
          <w:right w:val="nil"/>
          <w:between w:val="nil"/>
        </w:pBdr>
        <w:spacing w:after="200"/>
        <w:jc w:val="both"/>
        <w:rPr>
          <w:color w:val="000000"/>
          <w:lang w:val="es-ES"/>
        </w:rPr>
      </w:pPr>
      <w:r w:rsidRPr="007410C5">
        <w:rPr>
          <w:color w:val="000000"/>
          <w:lang w:val="es-ES"/>
        </w:rPr>
        <w:t>Identificad claramente cada captura y añadid una breve explicación de lo que muestra.</w:t>
      </w:r>
    </w:p>
    <w:p w14:paraId="753EACFA" w14:textId="77777777" w:rsidR="00DA6D63" w:rsidRPr="0023198F" w:rsidRDefault="009C0329">
      <w:pPr>
        <w:jc w:val="both"/>
        <w:rPr>
          <w:color w:val="000000"/>
          <w:u w:val="single"/>
        </w:rPr>
      </w:pPr>
      <w:proofErr w:type="spellStart"/>
      <w:r w:rsidRPr="0023198F">
        <w:rPr>
          <w:color w:val="000000"/>
          <w:u w:val="single"/>
        </w:rPr>
        <w:t>Reflexionar</w:t>
      </w:r>
      <w:proofErr w:type="spellEnd"/>
      <w:r w:rsidRPr="0023198F">
        <w:rPr>
          <w:color w:val="000000"/>
          <w:u w:val="single"/>
        </w:rPr>
        <w:t xml:space="preserve"> </w:t>
      </w:r>
      <w:proofErr w:type="spellStart"/>
      <w:r w:rsidRPr="0023198F">
        <w:rPr>
          <w:color w:val="000000"/>
          <w:u w:val="single"/>
        </w:rPr>
        <w:t>sobre</w:t>
      </w:r>
      <w:proofErr w:type="spellEnd"/>
      <w:r w:rsidRPr="0023198F">
        <w:rPr>
          <w:color w:val="000000"/>
          <w:u w:val="single"/>
        </w:rPr>
        <w:t xml:space="preserve"> </w:t>
      </w:r>
      <w:proofErr w:type="spellStart"/>
      <w:r w:rsidRPr="0023198F">
        <w:rPr>
          <w:color w:val="000000"/>
          <w:u w:val="single"/>
        </w:rPr>
        <w:t>los</w:t>
      </w:r>
      <w:proofErr w:type="spellEnd"/>
      <w:r w:rsidRPr="0023198F">
        <w:rPr>
          <w:color w:val="000000"/>
          <w:u w:val="single"/>
        </w:rPr>
        <w:t xml:space="preserve"> </w:t>
      </w:r>
      <w:proofErr w:type="spellStart"/>
      <w:r w:rsidRPr="0023198F">
        <w:rPr>
          <w:color w:val="000000"/>
          <w:u w:val="single"/>
        </w:rPr>
        <w:t>datos</w:t>
      </w:r>
      <w:proofErr w:type="spellEnd"/>
    </w:p>
    <w:p w14:paraId="007EE52A" w14:textId="77777777" w:rsidR="00DA6D63" w:rsidRPr="007410C5" w:rsidRDefault="009C0329">
      <w:pPr>
        <w:numPr>
          <w:ilvl w:val="0"/>
          <w:numId w:val="7"/>
        </w:numPr>
        <w:pBdr>
          <w:top w:val="nil"/>
          <w:left w:val="nil"/>
          <w:bottom w:val="nil"/>
          <w:right w:val="nil"/>
          <w:between w:val="nil"/>
        </w:pBdr>
        <w:spacing w:after="200"/>
        <w:jc w:val="both"/>
        <w:rPr>
          <w:color w:val="000000"/>
          <w:lang w:val="es-ES"/>
        </w:rPr>
      </w:pPr>
      <w:r w:rsidRPr="007410C5">
        <w:rPr>
          <w:color w:val="000000"/>
          <w:lang w:val="es-ES"/>
        </w:rPr>
        <w:t>Comentad las implicaciones de vuestros hallazgos para la salud del suelo y el medioambiente.</w:t>
      </w:r>
    </w:p>
    <w:p w14:paraId="1F2A36EE" w14:textId="77777777" w:rsidR="00DA6D63" w:rsidRPr="0023198F" w:rsidRDefault="009C0329">
      <w:pPr>
        <w:spacing w:before="240"/>
        <w:jc w:val="both"/>
        <w:rPr>
          <w:color w:val="000000"/>
          <w:u w:val="single"/>
        </w:rPr>
      </w:pPr>
      <w:proofErr w:type="spellStart"/>
      <w:r w:rsidRPr="0023198F">
        <w:rPr>
          <w:color w:val="000000"/>
          <w:u w:val="single"/>
        </w:rPr>
        <w:t>Conclusión</w:t>
      </w:r>
      <w:proofErr w:type="spellEnd"/>
    </w:p>
    <w:p w14:paraId="318A048E" w14:textId="77777777" w:rsidR="00DA6D63" w:rsidRPr="007410C5" w:rsidRDefault="009C0329">
      <w:pPr>
        <w:numPr>
          <w:ilvl w:val="0"/>
          <w:numId w:val="7"/>
        </w:numPr>
        <w:pBdr>
          <w:top w:val="nil"/>
          <w:left w:val="nil"/>
          <w:bottom w:val="nil"/>
          <w:right w:val="nil"/>
          <w:between w:val="nil"/>
        </w:pBdr>
        <w:jc w:val="both"/>
        <w:rPr>
          <w:color w:val="000000"/>
          <w:lang w:val="es-ES"/>
        </w:rPr>
      </w:pPr>
      <w:r w:rsidRPr="007410C5">
        <w:rPr>
          <w:color w:val="000000"/>
          <w:lang w:val="es-ES"/>
        </w:rPr>
        <w:t>Resumid vuestras observaciones principales y las ideas clave obtenidas al comparar los datos de ambas aplicaciones.</w:t>
      </w:r>
    </w:p>
    <w:p w14:paraId="16DD947E" w14:textId="77777777" w:rsidR="00DA6D63" w:rsidRPr="0023198F" w:rsidRDefault="009C0329">
      <w:pPr>
        <w:numPr>
          <w:ilvl w:val="0"/>
          <w:numId w:val="7"/>
        </w:numPr>
        <w:pBdr>
          <w:top w:val="nil"/>
          <w:left w:val="nil"/>
          <w:bottom w:val="nil"/>
          <w:right w:val="nil"/>
          <w:between w:val="nil"/>
        </w:pBdr>
        <w:spacing w:after="200"/>
        <w:jc w:val="both"/>
        <w:rPr>
          <w:color w:val="000000"/>
        </w:rPr>
      </w:pPr>
      <w:proofErr w:type="spellStart"/>
      <w:r w:rsidRPr="0023198F">
        <w:rPr>
          <w:color w:val="000000"/>
        </w:rPr>
        <w:t>Formulad</w:t>
      </w:r>
      <w:proofErr w:type="spellEnd"/>
      <w:r w:rsidRPr="0023198F">
        <w:rPr>
          <w:color w:val="000000"/>
        </w:rPr>
        <w:t xml:space="preserve"> </w:t>
      </w:r>
      <w:proofErr w:type="spellStart"/>
      <w:r w:rsidRPr="0023198F">
        <w:rPr>
          <w:color w:val="000000"/>
        </w:rPr>
        <w:t>recomendaciones</w:t>
      </w:r>
      <w:proofErr w:type="spellEnd"/>
      <w:r w:rsidRPr="0023198F">
        <w:rPr>
          <w:color w:val="000000"/>
        </w:rPr>
        <w:t xml:space="preserve"> o </w:t>
      </w:r>
      <w:proofErr w:type="spellStart"/>
      <w:r w:rsidRPr="0023198F">
        <w:rPr>
          <w:color w:val="000000"/>
        </w:rPr>
        <w:t>nuevas</w:t>
      </w:r>
      <w:proofErr w:type="spellEnd"/>
      <w:r w:rsidRPr="0023198F">
        <w:rPr>
          <w:color w:val="000000"/>
        </w:rPr>
        <w:t xml:space="preserve"> preguntas surgidas a partir de vuestro análisis.</w:t>
      </w:r>
    </w:p>
    <w:p w14:paraId="4D9659E3" w14:textId="77777777" w:rsidR="00DA6D63" w:rsidRPr="0023198F" w:rsidRDefault="009C0329">
      <w:pPr>
        <w:spacing w:before="240"/>
        <w:jc w:val="both"/>
        <w:rPr>
          <w:color w:val="000000"/>
          <w:u w:val="single"/>
        </w:rPr>
      </w:pPr>
      <w:r w:rsidRPr="0023198F">
        <w:rPr>
          <w:color w:val="000000"/>
          <w:u w:val="single"/>
        </w:rPr>
        <w:lastRenderedPageBreak/>
        <w:t>Revisar y editar</w:t>
      </w:r>
    </w:p>
    <w:p w14:paraId="1C032CD3" w14:textId="77777777" w:rsidR="00DA6D63" w:rsidRPr="007410C5" w:rsidRDefault="009C0329">
      <w:pPr>
        <w:numPr>
          <w:ilvl w:val="0"/>
          <w:numId w:val="7"/>
        </w:numPr>
        <w:pBdr>
          <w:top w:val="nil"/>
          <w:left w:val="nil"/>
          <w:bottom w:val="nil"/>
          <w:right w:val="nil"/>
          <w:between w:val="nil"/>
        </w:pBdr>
        <w:jc w:val="both"/>
        <w:rPr>
          <w:color w:val="000000"/>
          <w:lang w:val="es-ES"/>
        </w:rPr>
      </w:pPr>
      <w:r w:rsidRPr="007410C5">
        <w:rPr>
          <w:color w:val="000000"/>
          <w:lang w:val="es-ES"/>
        </w:rPr>
        <w:t>Revisad vuestra redacción para comprobar su claridad, coherencia y que respeta el límite de palabras.</w:t>
      </w:r>
    </w:p>
    <w:p w14:paraId="40DB643B" w14:textId="77777777" w:rsidR="00DA6D63" w:rsidRPr="007410C5" w:rsidRDefault="009C0329">
      <w:pPr>
        <w:numPr>
          <w:ilvl w:val="0"/>
          <w:numId w:val="7"/>
        </w:numPr>
        <w:pBdr>
          <w:top w:val="nil"/>
          <w:left w:val="nil"/>
          <w:bottom w:val="nil"/>
          <w:right w:val="nil"/>
          <w:between w:val="nil"/>
        </w:pBdr>
        <w:jc w:val="both"/>
        <w:rPr>
          <w:color w:val="000000"/>
          <w:lang w:val="es-ES"/>
        </w:rPr>
      </w:pPr>
      <w:r w:rsidRPr="007410C5">
        <w:rPr>
          <w:color w:val="000000"/>
          <w:lang w:val="es-ES"/>
        </w:rPr>
        <w:t>Aseguraos de que vuestra narrativa siga una estructura lógica y de que las capturas de pantalla estén bien integradas.</w:t>
      </w:r>
    </w:p>
    <w:p w14:paraId="3BA11382" w14:textId="77777777" w:rsidR="00DA6D63" w:rsidRPr="007410C5" w:rsidRDefault="009C0329">
      <w:pPr>
        <w:numPr>
          <w:ilvl w:val="0"/>
          <w:numId w:val="7"/>
        </w:numPr>
        <w:pBdr>
          <w:top w:val="nil"/>
          <w:left w:val="nil"/>
          <w:bottom w:val="nil"/>
          <w:right w:val="nil"/>
          <w:between w:val="nil"/>
        </w:pBdr>
        <w:jc w:val="both"/>
        <w:rPr>
          <w:color w:val="000000"/>
          <w:lang w:val="es-ES"/>
        </w:rPr>
      </w:pPr>
      <w:r w:rsidRPr="007410C5">
        <w:rPr>
          <w:color w:val="000000"/>
          <w:lang w:val="es-ES"/>
        </w:rPr>
        <w:t>Realizad los cambios necesarios para mejorar la calidad general de la redacción. Utilizad el glosario de términos sobre el suelo del ESDAC y un diccionario lingüístico para resolver cualquier duda conceptual o terminológica.</w:t>
      </w:r>
      <w:r w:rsidRPr="007410C5">
        <w:rPr>
          <w:lang w:val="es-ES"/>
        </w:rPr>
        <w:br w:type="page"/>
      </w:r>
    </w:p>
    <w:p w14:paraId="2D764788" w14:textId="77777777" w:rsidR="00DA6D63" w:rsidRPr="007410C5" w:rsidRDefault="009C0329">
      <w:pPr>
        <w:pStyle w:val="Heading2"/>
        <w:rPr>
          <w:lang w:val="es-ES"/>
        </w:rPr>
      </w:pPr>
      <w:bookmarkStart w:id="21" w:name="_heading=h.qsh70q" w:colFirst="0" w:colLast="0"/>
      <w:bookmarkEnd w:id="21"/>
      <w:r w:rsidRPr="007410C5">
        <w:rPr>
          <w:lang w:val="es-ES"/>
        </w:rPr>
        <w:lastRenderedPageBreak/>
        <w:t>Anexo 6. Evaluación inicial</w:t>
      </w:r>
    </w:p>
    <w:p w14:paraId="2DA2F610" w14:textId="77777777" w:rsidR="00DA6D63" w:rsidRPr="007410C5" w:rsidRDefault="009C0329">
      <w:pPr>
        <w:rPr>
          <w:b/>
          <w:i/>
          <w:lang w:val="es-ES"/>
        </w:rPr>
      </w:pPr>
      <w:r w:rsidRPr="007410C5">
        <w:rPr>
          <w:b/>
          <w:i/>
          <w:lang w:val="es-ES"/>
        </w:rPr>
        <w:t>Prueba inicial</w:t>
      </w:r>
    </w:p>
    <w:p w14:paraId="5FC68C7E" w14:textId="77777777" w:rsidR="00DA6D63" w:rsidRPr="007410C5" w:rsidRDefault="009C0329">
      <w:pPr>
        <w:rPr>
          <w:b/>
          <w:lang w:val="es-ES"/>
        </w:rPr>
      </w:pPr>
      <w:r w:rsidRPr="007410C5">
        <w:rPr>
          <w:lang w:val="es-ES"/>
        </w:rPr>
        <w:t>Esta prueba inicial está diseñada para evaluar los conocimientos previos de los estudiantes sobre la salud del suelo. También servirá para comprobar su conocimiento de la terminología básica específica del tema en el idioma en que se imparta la lección. Incluye preguntas de opción múltiple y preguntas de respuesta corta.</w:t>
      </w:r>
    </w:p>
    <w:p w14:paraId="5F089EF4" w14:textId="77777777" w:rsidR="00DA6D63" w:rsidRPr="007410C5" w:rsidRDefault="009C0329">
      <w:pPr>
        <w:spacing w:before="240" w:after="240"/>
        <w:jc w:val="both"/>
        <w:rPr>
          <w:u w:val="single"/>
          <w:lang w:val="es-ES"/>
        </w:rPr>
      </w:pPr>
      <w:r w:rsidRPr="007410C5">
        <w:rPr>
          <w:u w:val="single"/>
          <w:lang w:val="es-ES"/>
        </w:rPr>
        <w:t>Preguntas de opción múltiple</w:t>
      </w:r>
    </w:p>
    <w:p w14:paraId="68C6E708" w14:textId="77777777" w:rsidR="00DA6D63" w:rsidRPr="007410C5" w:rsidRDefault="009C0329">
      <w:pPr>
        <w:spacing w:after="240"/>
        <w:jc w:val="both"/>
        <w:rPr>
          <w:b/>
          <w:lang w:val="es-ES"/>
        </w:rPr>
      </w:pPr>
      <w:r w:rsidRPr="007410C5">
        <w:rPr>
          <w:lang w:val="es-ES"/>
        </w:rPr>
        <w:t>1. ¿Qué es la erosión del suelo?</w:t>
      </w:r>
    </w:p>
    <w:p w14:paraId="319A096E" w14:textId="77777777" w:rsidR="00DA6D63" w:rsidRPr="007410C5" w:rsidRDefault="009C0329">
      <w:pPr>
        <w:rPr>
          <w:lang w:val="es-ES"/>
        </w:rPr>
      </w:pPr>
      <w:r w:rsidRPr="007410C5">
        <w:rPr>
          <w:lang w:val="es-ES"/>
        </w:rPr>
        <w:t>A) El proceso de formación del suelo</w:t>
      </w:r>
    </w:p>
    <w:p w14:paraId="7D688D89" w14:textId="77777777" w:rsidR="00DA6D63" w:rsidRPr="007410C5" w:rsidRDefault="009C0329">
      <w:pPr>
        <w:rPr>
          <w:lang w:val="es-ES"/>
        </w:rPr>
      </w:pPr>
      <w:r w:rsidRPr="007410C5">
        <w:rPr>
          <w:lang w:val="es-ES"/>
        </w:rPr>
        <w:t>B) La eliminación de la capa superficial del suelo por el viento o el agua</w:t>
      </w:r>
    </w:p>
    <w:p w14:paraId="2F0AB309" w14:textId="77777777" w:rsidR="00DA6D63" w:rsidRPr="007410C5" w:rsidRDefault="009C0329">
      <w:pPr>
        <w:rPr>
          <w:lang w:val="es-ES"/>
        </w:rPr>
      </w:pPr>
      <w:r w:rsidRPr="007410C5">
        <w:rPr>
          <w:lang w:val="es-ES"/>
        </w:rPr>
        <w:t>C) La incorporación de nutrientes al suelo</w:t>
      </w:r>
    </w:p>
    <w:p w14:paraId="48833A42" w14:textId="77777777" w:rsidR="00DA6D63" w:rsidRPr="007410C5" w:rsidRDefault="009C0329">
      <w:pPr>
        <w:rPr>
          <w:lang w:val="es-ES"/>
        </w:rPr>
      </w:pPr>
      <w:r w:rsidRPr="007410C5">
        <w:rPr>
          <w:lang w:val="es-ES"/>
        </w:rPr>
        <w:t>D) La compactación de las partículas del suelo</w:t>
      </w:r>
    </w:p>
    <w:p w14:paraId="6D5ED595" w14:textId="77777777" w:rsidR="00DA6D63" w:rsidRPr="007410C5" w:rsidRDefault="009C0329">
      <w:pPr>
        <w:pBdr>
          <w:top w:val="nil"/>
          <w:left w:val="nil"/>
          <w:bottom w:val="nil"/>
          <w:right w:val="nil"/>
          <w:between w:val="nil"/>
        </w:pBdr>
        <w:spacing w:before="240" w:after="240"/>
        <w:jc w:val="both"/>
        <w:rPr>
          <w:color w:val="000000"/>
          <w:lang w:val="es-ES"/>
        </w:rPr>
      </w:pPr>
      <w:r w:rsidRPr="007410C5">
        <w:rPr>
          <w:color w:val="000000"/>
          <w:lang w:val="es-ES"/>
        </w:rPr>
        <w:t>2. ¿Cuál es la causa principal de la erosión del suelo?</w:t>
      </w:r>
    </w:p>
    <w:p w14:paraId="6A34ACA3" w14:textId="77777777" w:rsidR="00DA6D63" w:rsidRPr="007410C5" w:rsidRDefault="009C0329">
      <w:pPr>
        <w:pBdr>
          <w:top w:val="nil"/>
          <w:left w:val="nil"/>
          <w:bottom w:val="nil"/>
          <w:right w:val="nil"/>
          <w:between w:val="nil"/>
        </w:pBdr>
        <w:jc w:val="both"/>
        <w:rPr>
          <w:color w:val="000000"/>
          <w:lang w:val="es-ES"/>
        </w:rPr>
      </w:pPr>
      <w:r w:rsidRPr="007410C5">
        <w:rPr>
          <w:color w:val="000000"/>
          <w:lang w:val="es-ES"/>
        </w:rPr>
        <w:t>A) El viento</w:t>
      </w:r>
    </w:p>
    <w:p w14:paraId="01CFDEA2" w14:textId="77777777" w:rsidR="00DA6D63" w:rsidRPr="007410C5" w:rsidRDefault="009C0329">
      <w:pPr>
        <w:pBdr>
          <w:top w:val="nil"/>
          <w:left w:val="nil"/>
          <w:bottom w:val="nil"/>
          <w:right w:val="nil"/>
          <w:between w:val="nil"/>
        </w:pBdr>
        <w:jc w:val="both"/>
        <w:rPr>
          <w:color w:val="000000"/>
          <w:lang w:val="es-ES"/>
        </w:rPr>
      </w:pPr>
      <w:r w:rsidRPr="007410C5">
        <w:rPr>
          <w:color w:val="000000"/>
          <w:lang w:val="es-ES"/>
        </w:rPr>
        <w:t>B) El agua</w:t>
      </w:r>
    </w:p>
    <w:p w14:paraId="1E9C922B" w14:textId="77777777" w:rsidR="00DA6D63" w:rsidRPr="007410C5" w:rsidRDefault="009C0329">
      <w:pPr>
        <w:pBdr>
          <w:top w:val="nil"/>
          <w:left w:val="nil"/>
          <w:bottom w:val="nil"/>
          <w:right w:val="nil"/>
          <w:between w:val="nil"/>
        </w:pBdr>
        <w:jc w:val="both"/>
        <w:rPr>
          <w:color w:val="000000"/>
          <w:lang w:val="es-ES"/>
        </w:rPr>
      </w:pPr>
      <w:r w:rsidRPr="007410C5">
        <w:rPr>
          <w:color w:val="000000"/>
          <w:lang w:val="es-ES"/>
        </w:rPr>
        <w:t>C) Las actividades humanas</w:t>
      </w:r>
    </w:p>
    <w:p w14:paraId="77A040A1" w14:textId="77777777" w:rsidR="00DA6D63" w:rsidRPr="007410C5" w:rsidRDefault="009C0329">
      <w:pPr>
        <w:pBdr>
          <w:top w:val="nil"/>
          <w:left w:val="nil"/>
          <w:bottom w:val="nil"/>
          <w:right w:val="nil"/>
          <w:between w:val="nil"/>
        </w:pBdr>
        <w:spacing w:after="240"/>
        <w:jc w:val="both"/>
        <w:rPr>
          <w:color w:val="000000"/>
          <w:lang w:val="es-ES"/>
        </w:rPr>
      </w:pPr>
      <w:r w:rsidRPr="007410C5">
        <w:rPr>
          <w:color w:val="000000"/>
          <w:lang w:val="es-ES"/>
        </w:rPr>
        <w:t>D) Todas las anteriores</w:t>
      </w:r>
    </w:p>
    <w:p w14:paraId="59DC5C7E" w14:textId="77777777" w:rsidR="00DA6D63" w:rsidRPr="007410C5" w:rsidRDefault="009C0329">
      <w:pPr>
        <w:pBdr>
          <w:top w:val="nil"/>
          <w:left w:val="nil"/>
          <w:bottom w:val="nil"/>
          <w:right w:val="nil"/>
          <w:between w:val="nil"/>
        </w:pBdr>
        <w:spacing w:after="240"/>
        <w:jc w:val="both"/>
        <w:rPr>
          <w:color w:val="000000"/>
          <w:lang w:val="es-ES"/>
        </w:rPr>
      </w:pPr>
      <w:r w:rsidRPr="007410C5">
        <w:rPr>
          <w:color w:val="000000"/>
          <w:lang w:val="es-ES"/>
        </w:rPr>
        <w:t>3. ¿Qué tipo de suelo es el más adecuado para el crecimiento de las plantas?</w:t>
      </w:r>
    </w:p>
    <w:p w14:paraId="75D53F49" w14:textId="77777777" w:rsidR="00DA6D63" w:rsidRPr="007410C5" w:rsidRDefault="009C0329">
      <w:pPr>
        <w:pBdr>
          <w:top w:val="nil"/>
          <w:left w:val="nil"/>
          <w:bottom w:val="nil"/>
          <w:right w:val="nil"/>
          <w:between w:val="nil"/>
        </w:pBdr>
        <w:jc w:val="both"/>
        <w:rPr>
          <w:color w:val="000000"/>
          <w:lang w:val="es-ES"/>
        </w:rPr>
      </w:pPr>
      <w:r w:rsidRPr="007410C5">
        <w:rPr>
          <w:color w:val="000000"/>
          <w:lang w:val="es-ES"/>
        </w:rPr>
        <w:t>A) Suelo arenoso</w:t>
      </w:r>
    </w:p>
    <w:p w14:paraId="10E9DAD8" w14:textId="77777777" w:rsidR="00DA6D63" w:rsidRPr="007410C5" w:rsidRDefault="009C0329">
      <w:pPr>
        <w:pBdr>
          <w:top w:val="nil"/>
          <w:left w:val="nil"/>
          <w:bottom w:val="nil"/>
          <w:right w:val="nil"/>
          <w:between w:val="nil"/>
        </w:pBdr>
        <w:jc w:val="both"/>
        <w:rPr>
          <w:color w:val="000000"/>
          <w:lang w:val="es-ES"/>
        </w:rPr>
      </w:pPr>
      <w:r w:rsidRPr="007410C5">
        <w:rPr>
          <w:color w:val="000000"/>
          <w:lang w:val="es-ES"/>
        </w:rPr>
        <w:t>B) Suelo arcilloso</w:t>
      </w:r>
    </w:p>
    <w:p w14:paraId="767D45BD" w14:textId="77777777" w:rsidR="00DA6D63" w:rsidRPr="007410C5" w:rsidRDefault="009C0329">
      <w:pPr>
        <w:pBdr>
          <w:top w:val="nil"/>
          <w:left w:val="nil"/>
          <w:bottom w:val="nil"/>
          <w:right w:val="nil"/>
          <w:between w:val="nil"/>
        </w:pBdr>
        <w:jc w:val="both"/>
        <w:rPr>
          <w:color w:val="000000"/>
          <w:lang w:val="es-ES"/>
        </w:rPr>
      </w:pPr>
      <w:r w:rsidRPr="007410C5">
        <w:rPr>
          <w:color w:val="000000"/>
          <w:lang w:val="es-ES"/>
        </w:rPr>
        <w:t>C) Suelo franco</w:t>
      </w:r>
    </w:p>
    <w:p w14:paraId="3EE9697C" w14:textId="77777777" w:rsidR="00DA6D63" w:rsidRPr="007410C5" w:rsidRDefault="009C0329">
      <w:pPr>
        <w:pBdr>
          <w:top w:val="nil"/>
          <w:left w:val="nil"/>
          <w:bottom w:val="nil"/>
          <w:right w:val="nil"/>
          <w:between w:val="nil"/>
        </w:pBdr>
        <w:spacing w:after="240"/>
        <w:jc w:val="both"/>
        <w:rPr>
          <w:color w:val="000000"/>
          <w:lang w:val="es-ES"/>
        </w:rPr>
      </w:pPr>
      <w:r w:rsidRPr="007410C5">
        <w:rPr>
          <w:color w:val="000000"/>
          <w:lang w:val="es-ES"/>
        </w:rPr>
        <w:t>D) Suelo turboso</w:t>
      </w:r>
    </w:p>
    <w:p w14:paraId="1B807D69" w14:textId="77777777" w:rsidR="00DA6D63" w:rsidRPr="007410C5" w:rsidRDefault="009C0329">
      <w:pPr>
        <w:spacing w:after="240"/>
        <w:rPr>
          <w:lang w:val="es-ES"/>
        </w:rPr>
      </w:pPr>
      <w:r w:rsidRPr="007410C5">
        <w:rPr>
          <w:lang w:val="es-ES"/>
        </w:rPr>
        <w:t>4. ¿Cuál es la función principal de la materia orgánica en el suelo?</w:t>
      </w:r>
    </w:p>
    <w:p w14:paraId="2B57E3F0" w14:textId="77777777" w:rsidR="00DA6D63" w:rsidRPr="007410C5" w:rsidRDefault="009C0329">
      <w:pPr>
        <w:rPr>
          <w:lang w:val="es-ES"/>
        </w:rPr>
      </w:pPr>
      <w:r w:rsidRPr="007410C5">
        <w:rPr>
          <w:lang w:val="es-ES"/>
        </w:rPr>
        <w:t>A) Aumentar la acidez del suelo</w:t>
      </w:r>
    </w:p>
    <w:p w14:paraId="65D029E7" w14:textId="77777777" w:rsidR="00DA6D63" w:rsidRPr="007410C5" w:rsidRDefault="009C0329">
      <w:pPr>
        <w:rPr>
          <w:lang w:val="es-ES"/>
        </w:rPr>
      </w:pPr>
      <w:r w:rsidRPr="007410C5">
        <w:rPr>
          <w:lang w:val="es-ES"/>
        </w:rPr>
        <w:t>B) Aportar nutrientes y mejorar la estructura del suelo</w:t>
      </w:r>
    </w:p>
    <w:p w14:paraId="7DE47A33" w14:textId="77777777" w:rsidR="00DA6D63" w:rsidRPr="007410C5" w:rsidRDefault="009C0329">
      <w:pPr>
        <w:rPr>
          <w:lang w:val="es-ES"/>
        </w:rPr>
      </w:pPr>
      <w:r w:rsidRPr="007410C5">
        <w:rPr>
          <w:lang w:val="es-ES"/>
        </w:rPr>
        <w:t>C) Reducir la retención de agua</w:t>
      </w:r>
    </w:p>
    <w:p w14:paraId="4130FD53" w14:textId="77777777" w:rsidR="00DA6D63" w:rsidRPr="007410C5" w:rsidRDefault="009C0329">
      <w:pPr>
        <w:pBdr>
          <w:top w:val="nil"/>
          <w:left w:val="nil"/>
          <w:bottom w:val="nil"/>
          <w:right w:val="nil"/>
          <w:between w:val="nil"/>
        </w:pBdr>
        <w:spacing w:after="240"/>
        <w:jc w:val="both"/>
        <w:rPr>
          <w:color w:val="000000"/>
          <w:lang w:val="es-ES"/>
        </w:rPr>
      </w:pPr>
      <w:r w:rsidRPr="007410C5">
        <w:rPr>
          <w:color w:val="000000"/>
          <w:lang w:val="es-ES"/>
        </w:rPr>
        <w:t>D) Favorecer la erosión del suelo</w:t>
      </w:r>
    </w:p>
    <w:p w14:paraId="0F732A4E" w14:textId="77777777" w:rsidR="00DA6D63" w:rsidRPr="007410C5" w:rsidRDefault="009C0329">
      <w:pPr>
        <w:spacing w:after="240"/>
        <w:rPr>
          <w:b/>
          <w:lang w:val="es-ES"/>
        </w:rPr>
      </w:pPr>
      <w:r w:rsidRPr="007410C5">
        <w:rPr>
          <w:lang w:val="es-ES"/>
        </w:rPr>
        <w:t>5. ¿Cuál de las siguientes prácticas puede ayudar a prevenir la erosión del suelo?</w:t>
      </w:r>
    </w:p>
    <w:p w14:paraId="502A9AF2" w14:textId="77777777" w:rsidR="00DA6D63" w:rsidRPr="007410C5" w:rsidRDefault="009C0329">
      <w:pPr>
        <w:rPr>
          <w:lang w:val="es-ES"/>
        </w:rPr>
      </w:pPr>
      <w:r w:rsidRPr="007410C5">
        <w:rPr>
          <w:lang w:val="es-ES"/>
        </w:rPr>
        <w:t>A) La deforestación</w:t>
      </w:r>
    </w:p>
    <w:p w14:paraId="0D8720FD" w14:textId="77777777" w:rsidR="00DA6D63" w:rsidRPr="007410C5" w:rsidRDefault="009C0329">
      <w:pPr>
        <w:rPr>
          <w:lang w:val="es-ES"/>
        </w:rPr>
      </w:pPr>
      <w:r w:rsidRPr="007410C5">
        <w:rPr>
          <w:lang w:val="es-ES"/>
        </w:rPr>
        <w:t>B) La rotación de cultivos</w:t>
      </w:r>
    </w:p>
    <w:p w14:paraId="1409530B" w14:textId="77777777" w:rsidR="00DA6D63" w:rsidRPr="007410C5" w:rsidRDefault="009C0329">
      <w:pPr>
        <w:rPr>
          <w:lang w:val="es-ES"/>
        </w:rPr>
      </w:pPr>
      <w:r w:rsidRPr="007410C5">
        <w:rPr>
          <w:lang w:val="es-ES"/>
        </w:rPr>
        <w:t>C) El pastoreo excesivo</w:t>
      </w:r>
    </w:p>
    <w:p w14:paraId="44C38B43" w14:textId="77777777" w:rsidR="00DA6D63" w:rsidRPr="007410C5" w:rsidRDefault="009C0329">
      <w:pPr>
        <w:spacing w:after="240"/>
        <w:jc w:val="both"/>
        <w:rPr>
          <w:lang w:val="es-ES"/>
        </w:rPr>
      </w:pPr>
      <w:r w:rsidRPr="007410C5">
        <w:rPr>
          <w:lang w:val="es-ES"/>
        </w:rPr>
        <w:t>D) La urbanización</w:t>
      </w:r>
    </w:p>
    <w:p w14:paraId="1CC26102" w14:textId="77777777" w:rsidR="00DA6D63" w:rsidRPr="007410C5" w:rsidRDefault="009C0329">
      <w:pPr>
        <w:spacing w:after="240"/>
        <w:jc w:val="both"/>
        <w:rPr>
          <w:b/>
          <w:lang w:val="es-ES"/>
        </w:rPr>
      </w:pPr>
      <w:r w:rsidRPr="007410C5">
        <w:rPr>
          <w:lang w:val="es-ES"/>
        </w:rPr>
        <w:t>6. ¿Qué tipo de suelo se caracteriza por una alta capacidad de retención de agua?</w:t>
      </w:r>
    </w:p>
    <w:p w14:paraId="68105122" w14:textId="77777777" w:rsidR="00DA6D63" w:rsidRPr="007410C5" w:rsidRDefault="009C0329">
      <w:pPr>
        <w:jc w:val="both"/>
        <w:rPr>
          <w:lang w:val="es-ES"/>
        </w:rPr>
      </w:pPr>
      <w:r w:rsidRPr="007410C5">
        <w:rPr>
          <w:lang w:val="es-ES"/>
        </w:rPr>
        <w:t>A) Suelo arenoso</w:t>
      </w:r>
    </w:p>
    <w:p w14:paraId="55056329" w14:textId="77777777" w:rsidR="00DA6D63" w:rsidRPr="007410C5" w:rsidRDefault="009C0329">
      <w:pPr>
        <w:jc w:val="both"/>
        <w:rPr>
          <w:lang w:val="es-ES"/>
        </w:rPr>
      </w:pPr>
      <w:r w:rsidRPr="007410C5">
        <w:rPr>
          <w:lang w:val="es-ES"/>
        </w:rPr>
        <w:lastRenderedPageBreak/>
        <w:t>B) Suelo arcilloso</w:t>
      </w:r>
    </w:p>
    <w:p w14:paraId="4ABA059E" w14:textId="77777777" w:rsidR="00DA6D63" w:rsidRPr="007410C5" w:rsidRDefault="009C0329">
      <w:pPr>
        <w:jc w:val="both"/>
        <w:rPr>
          <w:lang w:val="es-ES"/>
        </w:rPr>
      </w:pPr>
      <w:r w:rsidRPr="007410C5">
        <w:rPr>
          <w:lang w:val="es-ES"/>
        </w:rPr>
        <w:t>C) Suelo franco</w:t>
      </w:r>
    </w:p>
    <w:p w14:paraId="5D76638D" w14:textId="77777777" w:rsidR="00DA6D63" w:rsidRPr="007410C5" w:rsidRDefault="009C0329">
      <w:pPr>
        <w:jc w:val="both"/>
        <w:rPr>
          <w:lang w:val="es-ES"/>
        </w:rPr>
      </w:pPr>
      <w:r w:rsidRPr="007410C5">
        <w:rPr>
          <w:lang w:val="es-ES"/>
        </w:rPr>
        <w:t>D) Suelo limoso</w:t>
      </w:r>
    </w:p>
    <w:p w14:paraId="21D5FA4E" w14:textId="77777777" w:rsidR="00DA6D63" w:rsidRPr="007410C5" w:rsidRDefault="009C0329">
      <w:pPr>
        <w:pBdr>
          <w:top w:val="nil"/>
          <w:left w:val="nil"/>
          <w:bottom w:val="nil"/>
          <w:right w:val="nil"/>
          <w:between w:val="nil"/>
        </w:pBdr>
        <w:spacing w:before="240" w:after="240"/>
        <w:jc w:val="both"/>
        <w:rPr>
          <w:color w:val="000000"/>
          <w:lang w:val="es-ES"/>
        </w:rPr>
      </w:pPr>
      <w:r w:rsidRPr="007410C5">
        <w:rPr>
          <w:color w:val="000000"/>
          <w:lang w:val="es-ES"/>
        </w:rPr>
        <w:t>7. ¿Cuál de las siguientes NO es una propiedad del suelo?</w:t>
      </w:r>
    </w:p>
    <w:p w14:paraId="28F05343" w14:textId="77777777" w:rsidR="00DA6D63" w:rsidRPr="007410C5" w:rsidRDefault="009C0329">
      <w:pPr>
        <w:pBdr>
          <w:top w:val="nil"/>
          <w:left w:val="nil"/>
          <w:bottom w:val="nil"/>
          <w:right w:val="nil"/>
          <w:between w:val="nil"/>
        </w:pBdr>
        <w:jc w:val="both"/>
        <w:rPr>
          <w:color w:val="000000"/>
          <w:lang w:val="es-ES"/>
        </w:rPr>
      </w:pPr>
      <w:r w:rsidRPr="007410C5">
        <w:rPr>
          <w:color w:val="000000"/>
          <w:lang w:val="es-ES"/>
        </w:rPr>
        <w:t>A) La textura</w:t>
      </w:r>
    </w:p>
    <w:p w14:paraId="26B6EB69" w14:textId="77777777" w:rsidR="00DA6D63" w:rsidRPr="007410C5" w:rsidRDefault="009C0329">
      <w:pPr>
        <w:pBdr>
          <w:top w:val="nil"/>
          <w:left w:val="nil"/>
          <w:bottom w:val="nil"/>
          <w:right w:val="nil"/>
          <w:between w:val="nil"/>
        </w:pBdr>
        <w:jc w:val="both"/>
        <w:rPr>
          <w:color w:val="000000"/>
          <w:lang w:val="es-ES"/>
        </w:rPr>
      </w:pPr>
      <w:r w:rsidRPr="007410C5">
        <w:rPr>
          <w:color w:val="000000"/>
          <w:lang w:val="es-ES"/>
        </w:rPr>
        <w:t>B) El pH</w:t>
      </w:r>
    </w:p>
    <w:p w14:paraId="5271EC37" w14:textId="77777777" w:rsidR="00DA6D63" w:rsidRPr="007410C5" w:rsidRDefault="009C0329">
      <w:pPr>
        <w:pBdr>
          <w:top w:val="nil"/>
          <w:left w:val="nil"/>
          <w:bottom w:val="nil"/>
          <w:right w:val="nil"/>
          <w:between w:val="nil"/>
        </w:pBdr>
        <w:jc w:val="both"/>
        <w:rPr>
          <w:color w:val="000000"/>
          <w:lang w:val="es-ES"/>
        </w:rPr>
      </w:pPr>
      <w:r w:rsidRPr="007410C5">
        <w:rPr>
          <w:color w:val="000000"/>
          <w:lang w:val="es-ES"/>
        </w:rPr>
        <w:t>C) El color</w:t>
      </w:r>
    </w:p>
    <w:p w14:paraId="777FE859" w14:textId="77777777" w:rsidR="00DA6D63" w:rsidRPr="007410C5" w:rsidRDefault="009C0329">
      <w:pPr>
        <w:pBdr>
          <w:top w:val="nil"/>
          <w:left w:val="nil"/>
          <w:bottom w:val="nil"/>
          <w:right w:val="nil"/>
          <w:between w:val="nil"/>
        </w:pBdr>
        <w:spacing w:after="240"/>
        <w:jc w:val="both"/>
        <w:rPr>
          <w:lang w:val="es-ES"/>
        </w:rPr>
      </w:pPr>
      <w:r w:rsidRPr="007410C5">
        <w:rPr>
          <w:lang w:val="es-ES"/>
        </w:rPr>
        <w:t>D) El contenido de humedad</w:t>
      </w:r>
    </w:p>
    <w:p w14:paraId="01018D88" w14:textId="77777777" w:rsidR="00DA6D63" w:rsidRPr="007410C5" w:rsidRDefault="009C0329">
      <w:pPr>
        <w:pBdr>
          <w:top w:val="nil"/>
          <w:left w:val="nil"/>
          <w:bottom w:val="nil"/>
          <w:right w:val="nil"/>
          <w:between w:val="nil"/>
        </w:pBdr>
        <w:jc w:val="both"/>
        <w:rPr>
          <w:color w:val="000000"/>
          <w:lang w:val="es-ES"/>
        </w:rPr>
      </w:pPr>
      <w:r w:rsidRPr="007410C5">
        <w:rPr>
          <w:lang w:val="es-ES"/>
        </w:rPr>
        <w:t>Respuestas: 1.B, 2.D, 3.C, 4.B, 5.B, 6.B, 7.B</w:t>
      </w:r>
    </w:p>
    <w:p w14:paraId="339F3CCD" w14:textId="77777777" w:rsidR="00DA6D63" w:rsidRPr="007410C5" w:rsidRDefault="009C0329">
      <w:pPr>
        <w:spacing w:before="240" w:after="240"/>
        <w:jc w:val="both"/>
        <w:rPr>
          <w:u w:val="single"/>
          <w:lang w:val="es-ES"/>
        </w:rPr>
      </w:pPr>
      <w:r w:rsidRPr="007410C5">
        <w:rPr>
          <w:u w:val="single"/>
          <w:lang w:val="es-ES"/>
        </w:rPr>
        <w:t>Preguntas de respuesta corta</w:t>
      </w:r>
    </w:p>
    <w:p w14:paraId="7EEC4642" w14:textId="77777777" w:rsidR="00DA6D63" w:rsidRPr="007410C5" w:rsidRDefault="009C0329">
      <w:pPr>
        <w:spacing w:before="240" w:after="240"/>
        <w:jc w:val="both"/>
        <w:rPr>
          <w:lang w:val="es-ES"/>
        </w:rPr>
      </w:pPr>
      <w:r w:rsidRPr="007410C5">
        <w:rPr>
          <w:lang w:val="es-ES"/>
        </w:rPr>
        <w:t>¿Qué es la sostenibilidad del suelo? (1-2 líneas)</w:t>
      </w:r>
    </w:p>
    <w:p w14:paraId="495049C0" w14:textId="77777777" w:rsidR="00DA6D63" w:rsidRPr="007410C5" w:rsidRDefault="009C0329">
      <w:pPr>
        <w:jc w:val="both"/>
        <w:rPr>
          <w:lang w:val="es-ES"/>
        </w:rPr>
      </w:pPr>
      <w:r w:rsidRPr="007410C5">
        <w:rPr>
          <w:lang w:val="es-ES"/>
        </w:rPr>
        <w:t>Nombra dos prácticas de gestión del suelo que puedan provocar erosión del suelo.</w:t>
      </w:r>
    </w:p>
    <w:p w14:paraId="282A1F0C" w14:textId="77777777" w:rsidR="00DA6D63" w:rsidRPr="007410C5" w:rsidRDefault="009C0329">
      <w:pPr>
        <w:spacing w:before="240"/>
        <w:rPr>
          <w:b/>
          <w:i/>
          <w:lang w:val="es-ES"/>
        </w:rPr>
      </w:pPr>
      <w:r w:rsidRPr="007410C5">
        <w:rPr>
          <w:b/>
          <w:i/>
          <w:lang w:val="es-ES"/>
        </w:rPr>
        <w:t>Encuesta</w:t>
      </w:r>
    </w:p>
    <w:p w14:paraId="72F5D018" w14:textId="77777777" w:rsidR="00DA6D63" w:rsidRPr="007410C5" w:rsidRDefault="009C0329">
      <w:pPr>
        <w:spacing w:before="240" w:after="240"/>
        <w:jc w:val="both"/>
        <w:rPr>
          <w:lang w:val="es-ES"/>
        </w:rPr>
      </w:pPr>
      <w:r w:rsidRPr="007410C5">
        <w:rPr>
          <w:lang w:val="es-ES"/>
        </w:rPr>
        <w:t>La encuesta tiene como objetivo conocer las percepciones de los estudiantes y detectar posibles ideas erróneas sobre la salud del suelo Incluye preguntas cerradas y abiertas, y puede realizarse en línea o presencialmente antes de la primera lección o durante esta.</w:t>
      </w:r>
    </w:p>
    <w:p w14:paraId="5B3D2686" w14:textId="77777777" w:rsidR="00DA6D63" w:rsidRPr="007410C5" w:rsidRDefault="009C0329">
      <w:pPr>
        <w:spacing w:before="240" w:after="240"/>
        <w:jc w:val="both"/>
        <w:rPr>
          <w:u w:val="single"/>
          <w:lang w:val="es-ES"/>
        </w:rPr>
      </w:pPr>
      <w:r w:rsidRPr="007410C5">
        <w:rPr>
          <w:u w:val="single"/>
          <w:lang w:val="es-ES"/>
        </w:rPr>
        <w:t>Preguntas cerradas</w:t>
      </w:r>
    </w:p>
    <w:p w14:paraId="53FBBB9E" w14:textId="77777777" w:rsidR="00DA6D63" w:rsidRPr="007410C5" w:rsidRDefault="009C0329">
      <w:pPr>
        <w:pBdr>
          <w:top w:val="nil"/>
          <w:left w:val="nil"/>
          <w:bottom w:val="nil"/>
          <w:right w:val="nil"/>
          <w:between w:val="nil"/>
        </w:pBdr>
        <w:spacing w:before="240"/>
        <w:jc w:val="both"/>
        <w:rPr>
          <w:color w:val="000000"/>
          <w:lang w:val="es-ES"/>
        </w:rPr>
      </w:pPr>
      <w:r w:rsidRPr="007410C5">
        <w:rPr>
          <w:color w:val="000000"/>
          <w:lang w:val="es-ES"/>
        </w:rPr>
        <w:t>¿Cuánta importancia crees que tiene la salud del suelo para la sostenibilidad medioambiental?</w:t>
      </w:r>
    </w:p>
    <w:p w14:paraId="7B598D89" w14:textId="77777777" w:rsidR="00DA6D63" w:rsidRPr="007410C5" w:rsidRDefault="009C0329">
      <w:pPr>
        <w:pBdr>
          <w:top w:val="nil"/>
          <w:left w:val="nil"/>
          <w:bottom w:val="nil"/>
          <w:right w:val="nil"/>
          <w:between w:val="nil"/>
        </w:pBdr>
        <w:ind w:firstLine="720"/>
        <w:jc w:val="both"/>
        <w:rPr>
          <w:color w:val="000000"/>
          <w:lang w:val="es-ES"/>
        </w:rPr>
      </w:pPr>
      <w:r w:rsidRPr="007410C5">
        <w:rPr>
          <w:color w:val="000000"/>
          <w:lang w:val="es-ES"/>
        </w:rPr>
        <w:t>A) Mucha importancia</w:t>
      </w:r>
    </w:p>
    <w:p w14:paraId="3597CB9D" w14:textId="77777777" w:rsidR="00DA6D63" w:rsidRPr="007410C5" w:rsidRDefault="009C0329">
      <w:pPr>
        <w:pBdr>
          <w:top w:val="nil"/>
          <w:left w:val="nil"/>
          <w:bottom w:val="nil"/>
          <w:right w:val="nil"/>
          <w:between w:val="nil"/>
        </w:pBdr>
        <w:ind w:firstLine="720"/>
        <w:jc w:val="both"/>
        <w:rPr>
          <w:color w:val="000000"/>
          <w:lang w:val="es-ES"/>
        </w:rPr>
      </w:pPr>
      <w:r w:rsidRPr="007410C5">
        <w:rPr>
          <w:color w:val="000000"/>
          <w:lang w:val="es-ES"/>
        </w:rPr>
        <w:t>B) Algo de importancia</w:t>
      </w:r>
    </w:p>
    <w:p w14:paraId="1B6B0FD8" w14:textId="77777777" w:rsidR="00DA6D63" w:rsidRPr="007410C5" w:rsidRDefault="009C0329">
      <w:pPr>
        <w:pBdr>
          <w:top w:val="nil"/>
          <w:left w:val="nil"/>
          <w:bottom w:val="nil"/>
          <w:right w:val="nil"/>
          <w:between w:val="nil"/>
        </w:pBdr>
        <w:ind w:left="720"/>
        <w:jc w:val="both"/>
        <w:rPr>
          <w:color w:val="000000"/>
          <w:lang w:val="es-ES"/>
        </w:rPr>
      </w:pPr>
      <w:r w:rsidRPr="007410C5">
        <w:rPr>
          <w:color w:val="000000"/>
          <w:lang w:val="es-ES"/>
        </w:rPr>
        <w:t>C) No mucha importancia</w:t>
      </w:r>
    </w:p>
    <w:p w14:paraId="754B81B8" w14:textId="77777777" w:rsidR="00DA6D63" w:rsidRPr="007410C5" w:rsidRDefault="009C0329">
      <w:pPr>
        <w:pBdr>
          <w:top w:val="nil"/>
          <w:left w:val="nil"/>
          <w:bottom w:val="nil"/>
          <w:right w:val="nil"/>
          <w:between w:val="nil"/>
        </w:pBdr>
        <w:spacing w:after="240"/>
        <w:ind w:left="720"/>
        <w:jc w:val="both"/>
        <w:rPr>
          <w:color w:val="000000"/>
          <w:lang w:val="es-ES"/>
        </w:rPr>
      </w:pPr>
      <w:r w:rsidRPr="007410C5">
        <w:rPr>
          <w:color w:val="000000"/>
          <w:lang w:val="es-ES"/>
        </w:rPr>
        <w:t>D) Nada de importancia</w:t>
      </w:r>
    </w:p>
    <w:p w14:paraId="6CBC6F25" w14:textId="77777777" w:rsidR="00DA6D63" w:rsidRPr="007410C5" w:rsidRDefault="009C0329">
      <w:pPr>
        <w:pBdr>
          <w:top w:val="nil"/>
          <w:left w:val="nil"/>
          <w:bottom w:val="nil"/>
          <w:right w:val="nil"/>
          <w:between w:val="nil"/>
        </w:pBdr>
        <w:jc w:val="both"/>
        <w:rPr>
          <w:color w:val="000000"/>
          <w:lang w:val="es-ES"/>
        </w:rPr>
      </w:pPr>
      <w:r w:rsidRPr="007410C5">
        <w:rPr>
          <w:color w:val="000000"/>
          <w:lang w:val="es-ES"/>
        </w:rPr>
        <w:t>¿Crees que el cambio climático puede afectar a las tasas de erosión del suelo?</w:t>
      </w:r>
    </w:p>
    <w:p w14:paraId="1400CFA9" w14:textId="77777777" w:rsidR="00DA6D63" w:rsidRPr="007410C5" w:rsidRDefault="009C0329">
      <w:pPr>
        <w:pBdr>
          <w:top w:val="nil"/>
          <w:left w:val="nil"/>
          <w:bottom w:val="nil"/>
          <w:right w:val="nil"/>
          <w:between w:val="nil"/>
        </w:pBdr>
        <w:ind w:left="720"/>
        <w:jc w:val="both"/>
        <w:rPr>
          <w:color w:val="000000"/>
          <w:lang w:val="es-ES"/>
        </w:rPr>
      </w:pPr>
      <w:r w:rsidRPr="007410C5">
        <w:rPr>
          <w:color w:val="000000"/>
          <w:lang w:val="es-ES"/>
        </w:rPr>
        <w:t>A) Sí</w:t>
      </w:r>
    </w:p>
    <w:p w14:paraId="7E2B4B8D" w14:textId="77777777" w:rsidR="00DA6D63" w:rsidRPr="007410C5" w:rsidRDefault="009C0329">
      <w:pPr>
        <w:pBdr>
          <w:top w:val="nil"/>
          <w:left w:val="nil"/>
          <w:bottom w:val="nil"/>
          <w:right w:val="nil"/>
          <w:between w:val="nil"/>
        </w:pBdr>
        <w:ind w:left="720"/>
        <w:jc w:val="both"/>
        <w:rPr>
          <w:color w:val="000000"/>
          <w:lang w:val="es-ES"/>
        </w:rPr>
      </w:pPr>
      <w:r w:rsidRPr="007410C5">
        <w:rPr>
          <w:color w:val="000000"/>
          <w:lang w:val="es-ES"/>
        </w:rPr>
        <w:t>B) No</w:t>
      </w:r>
    </w:p>
    <w:p w14:paraId="5DFE5329" w14:textId="77777777" w:rsidR="00DA6D63" w:rsidRPr="007410C5" w:rsidRDefault="009C0329">
      <w:pPr>
        <w:pBdr>
          <w:top w:val="nil"/>
          <w:left w:val="nil"/>
          <w:bottom w:val="nil"/>
          <w:right w:val="nil"/>
          <w:between w:val="nil"/>
        </w:pBdr>
        <w:ind w:left="720"/>
        <w:jc w:val="both"/>
        <w:rPr>
          <w:color w:val="000000"/>
          <w:lang w:val="es-ES"/>
        </w:rPr>
      </w:pPr>
      <w:r w:rsidRPr="007410C5">
        <w:rPr>
          <w:color w:val="000000"/>
          <w:lang w:val="es-ES"/>
        </w:rPr>
        <w:t>C) No lo sé</w:t>
      </w:r>
    </w:p>
    <w:p w14:paraId="00C93E50" w14:textId="77777777" w:rsidR="00DA6D63" w:rsidRPr="007410C5" w:rsidRDefault="009C0329">
      <w:pPr>
        <w:spacing w:before="240" w:after="240"/>
        <w:jc w:val="both"/>
        <w:rPr>
          <w:u w:val="single"/>
          <w:lang w:val="es-ES"/>
        </w:rPr>
      </w:pPr>
      <w:r w:rsidRPr="007410C5">
        <w:rPr>
          <w:u w:val="single"/>
          <w:lang w:val="es-ES"/>
        </w:rPr>
        <w:t>Preguntas abiertas</w:t>
      </w:r>
    </w:p>
    <w:p w14:paraId="4368448D" w14:textId="77777777" w:rsidR="00DA6D63" w:rsidRPr="007410C5" w:rsidRDefault="009C0329">
      <w:pPr>
        <w:spacing w:before="240" w:after="240"/>
        <w:jc w:val="both"/>
        <w:rPr>
          <w:lang w:val="es-ES"/>
        </w:rPr>
      </w:pPr>
      <w:r w:rsidRPr="007410C5">
        <w:rPr>
          <w:lang w:val="es-ES"/>
        </w:rPr>
        <w:t>¿Cuáles crees que son los principales factores que contribuyen a la erosión del suelo?</w:t>
      </w:r>
    </w:p>
    <w:p w14:paraId="121AA5A0" w14:textId="77777777" w:rsidR="00DA6D63" w:rsidRPr="007410C5" w:rsidRDefault="009C0329">
      <w:pPr>
        <w:spacing w:before="240" w:after="240"/>
        <w:jc w:val="both"/>
        <w:rPr>
          <w:lang w:val="es-ES"/>
        </w:rPr>
      </w:pPr>
      <w:r w:rsidRPr="007410C5">
        <w:rPr>
          <w:lang w:val="es-ES"/>
        </w:rPr>
        <w:t>¿Cómo crees que se puede mejorar la salud del suelo?</w:t>
      </w:r>
    </w:p>
    <w:p w14:paraId="2350A63F" w14:textId="77777777" w:rsidR="00DA6D63" w:rsidRPr="007410C5" w:rsidRDefault="009C0329">
      <w:pPr>
        <w:rPr>
          <w:b/>
          <w:i/>
          <w:lang w:val="es-ES"/>
        </w:rPr>
      </w:pPr>
      <w:r w:rsidRPr="007410C5">
        <w:rPr>
          <w:b/>
          <w:i/>
          <w:lang w:val="es-ES"/>
        </w:rPr>
        <w:t>Debate abierto</w:t>
      </w:r>
    </w:p>
    <w:p w14:paraId="68067E6C" w14:textId="77777777" w:rsidR="00DA6D63" w:rsidRPr="007410C5" w:rsidRDefault="009C0329">
      <w:pPr>
        <w:jc w:val="both"/>
        <w:rPr>
          <w:lang w:val="es-ES"/>
        </w:rPr>
      </w:pPr>
      <w:r w:rsidRPr="007410C5">
        <w:rPr>
          <w:lang w:val="es-ES"/>
        </w:rPr>
        <w:lastRenderedPageBreak/>
        <w:t xml:space="preserve">El debate abierto puede llevarse a cabo en línea en una plataforma de debate (como </w:t>
      </w:r>
      <w:hyperlink r:id="rId66">
        <w:r w:rsidRPr="007410C5">
          <w:rPr>
            <w:color w:val="0000FF"/>
            <w:u w:val="single"/>
            <w:lang w:val="es-ES"/>
          </w:rPr>
          <w:t>Kialo</w:t>
        </w:r>
      </w:hyperlink>
      <w:r w:rsidRPr="007410C5">
        <w:rPr>
          <w:lang w:val="es-ES"/>
        </w:rPr>
        <w:t>) para que los estudiantes compartan sus reflexiones e ideas sobre la salud del suelo. Esto ayuda a detectar posibles ideas erróneas y a medir el interés de los estudiantes por el tema.</w:t>
      </w:r>
    </w:p>
    <w:p w14:paraId="5C2CF6A2" w14:textId="77777777" w:rsidR="00DA6D63" w:rsidRPr="0023198F" w:rsidRDefault="009C0329">
      <w:pPr>
        <w:spacing w:before="240"/>
        <w:jc w:val="both"/>
        <w:rPr>
          <w:u w:val="single"/>
        </w:rPr>
      </w:pPr>
      <w:proofErr w:type="spellStart"/>
      <w:r w:rsidRPr="0023198F">
        <w:rPr>
          <w:u w:val="single"/>
        </w:rPr>
        <w:t>Preguntas</w:t>
      </w:r>
      <w:proofErr w:type="spellEnd"/>
      <w:r w:rsidRPr="0023198F">
        <w:rPr>
          <w:u w:val="single"/>
        </w:rPr>
        <w:t xml:space="preserve"> para </w:t>
      </w:r>
      <w:proofErr w:type="spellStart"/>
      <w:r w:rsidRPr="0023198F">
        <w:rPr>
          <w:u w:val="single"/>
        </w:rPr>
        <w:t>el</w:t>
      </w:r>
      <w:proofErr w:type="spellEnd"/>
      <w:r w:rsidRPr="0023198F">
        <w:rPr>
          <w:u w:val="single"/>
        </w:rPr>
        <w:t xml:space="preserve"> debate</w:t>
      </w:r>
    </w:p>
    <w:p w14:paraId="43FE994A" w14:textId="77777777" w:rsidR="00DA6D63" w:rsidRPr="007410C5" w:rsidRDefault="009C0329">
      <w:pPr>
        <w:numPr>
          <w:ilvl w:val="0"/>
          <w:numId w:val="16"/>
        </w:numPr>
        <w:pBdr>
          <w:top w:val="nil"/>
          <w:left w:val="nil"/>
          <w:bottom w:val="nil"/>
          <w:right w:val="nil"/>
          <w:between w:val="nil"/>
        </w:pBdr>
        <w:jc w:val="both"/>
        <w:rPr>
          <w:color w:val="000000"/>
          <w:lang w:val="es-ES"/>
        </w:rPr>
      </w:pPr>
      <w:r w:rsidRPr="007410C5">
        <w:rPr>
          <w:color w:val="000000"/>
          <w:lang w:val="es-ES"/>
        </w:rPr>
        <w:t>¿Qué es lo primero que te viene a la mente cuando piensas en la salud del suelo?</w:t>
      </w:r>
    </w:p>
    <w:p w14:paraId="194B9011" w14:textId="77777777" w:rsidR="00DA6D63" w:rsidRPr="0023198F" w:rsidRDefault="009C0329">
      <w:pPr>
        <w:numPr>
          <w:ilvl w:val="0"/>
          <w:numId w:val="16"/>
        </w:numPr>
        <w:pBdr>
          <w:top w:val="nil"/>
          <w:left w:val="nil"/>
          <w:bottom w:val="nil"/>
          <w:right w:val="nil"/>
          <w:between w:val="nil"/>
        </w:pBdr>
        <w:jc w:val="both"/>
        <w:rPr>
          <w:color w:val="000000"/>
        </w:rPr>
      </w:pPr>
      <w:r w:rsidRPr="007410C5">
        <w:rPr>
          <w:color w:val="000000"/>
          <w:lang w:val="es-ES"/>
        </w:rPr>
        <w:t xml:space="preserve">¿Has observado alguna vez signos de erosión del suelo en tu entorno? </w:t>
      </w:r>
      <w:r w:rsidRPr="0023198F">
        <w:rPr>
          <w:color w:val="000000"/>
        </w:rPr>
        <w:t xml:space="preserve">En </w:t>
      </w:r>
      <w:proofErr w:type="spellStart"/>
      <w:r w:rsidRPr="0023198F">
        <w:rPr>
          <w:color w:val="000000"/>
        </w:rPr>
        <w:t>caso</w:t>
      </w:r>
      <w:proofErr w:type="spellEnd"/>
      <w:r w:rsidRPr="0023198F">
        <w:rPr>
          <w:color w:val="000000"/>
        </w:rPr>
        <w:t xml:space="preserve"> </w:t>
      </w:r>
      <w:proofErr w:type="spellStart"/>
      <w:r w:rsidRPr="0023198F">
        <w:rPr>
          <w:color w:val="000000"/>
        </w:rPr>
        <w:t>afirmativo</w:t>
      </w:r>
      <w:proofErr w:type="spellEnd"/>
      <w:r w:rsidRPr="0023198F">
        <w:rPr>
          <w:color w:val="000000"/>
        </w:rPr>
        <w:t>, describe la situación.</w:t>
      </w:r>
    </w:p>
    <w:p w14:paraId="02E28A09" w14:textId="77777777" w:rsidR="00DA6D63" w:rsidRPr="007410C5" w:rsidRDefault="009C0329">
      <w:pPr>
        <w:numPr>
          <w:ilvl w:val="0"/>
          <w:numId w:val="16"/>
        </w:numPr>
        <w:pBdr>
          <w:top w:val="nil"/>
          <w:left w:val="nil"/>
          <w:bottom w:val="nil"/>
          <w:right w:val="nil"/>
          <w:between w:val="nil"/>
        </w:pBdr>
        <w:jc w:val="both"/>
        <w:rPr>
          <w:color w:val="000000"/>
          <w:lang w:val="es-ES"/>
        </w:rPr>
      </w:pPr>
      <w:r w:rsidRPr="007410C5">
        <w:rPr>
          <w:color w:val="000000"/>
          <w:lang w:val="es-ES"/>
        </w:rPr>
        <w:t>¿Cuáles crees que son las consecuencias de una mala salud del suelo?</w:t>
      </w:r>
    </w:p>
    <w:p w14:paraId="47D6350A" w14:textId="77777777" w:rsidR="00DA6D63" w:rsidRPr="007410C5" w:rsidRDefault="009C0329">
      <w:pPr>
        <w:numPr>
          <w:ilvl w:val="0"/>
          <w:numId w:val="16"/>
        </w:numPr>
        <w:pBdr>
          <w:top w:val="nil"/>
          <w:left w:val="nil"/>
          <w:bottom w:val="nil"/>
          <w:right w:val="nil"/>
          <w:between w:val="nil"/>
        </w:pBdr>
        <w:spacing w:after="240"/>
        <w:jc w:val="both"/>
        <w:rPr>
          <w:color w:val="000000"/>
          <w:lang w:val="es-ES"/>
        </w:rPr>
      </w:pPr>
      <w:r w:rsidRPr="007410C5">
        <w:rPr>
          <w:color w:val="000000"/>
          <w:lang w:val="es-ES"/>
        </w:rPr>
        <w:t>¿Cómo crees que pueden contribuir los agricultores a la sostenibilidad del suelo?</w:t>
      </w:r>
    </w:p>
    <w:p w14:paraId="7FBD9C32" w14:textId="77777777" w:rsidR="00DA6D63" w:rsidRPr="007410C5" w:rsidRDefault="009C0329">
      <w:pPr>
        <w:pStyle w:val="Heading2"/>
        <w:rPr>
          <w:lang w:val="es-ES"/>
        </w:rPr>
      </w:pPr>
      <w:bookmarkStart w:id="22" w:name="_heading=h.3as4poj" w:colFirst="0" w:colLast="0"/>
      <w:bookmarkEnd w:id="22"/>
      <w:r w:rsidRPr="007410C5">
        <w:rPr>
          <w:lang w:val="es-ES"/>
        </w:rPr>
        <w:t>Anexo 7. Evaluación final</w:t>
      </w:r>
    </w:p>
    <w:p w14:paraId="281E19A9" w14:textId="77777777" w:rsidR="00DA6D63" w:rsidRPr="007410C5" w:rsidRDefault="009C0329">
      <w:pPr>
        <w:spacing w:before="240"/>
        <w:rPr>
          <w:i/>
          <w:lang w:val="es-ES"/>
        </w:rPr>
      </w:pPr>
      <w:r w:rsidRPr="007410C5">
        <w:rPr>
          <w:lang w:val="es-ES"/>
        </w:rPr>
        <w:t>Instrucciones para los estudiantes.</w:t>
      </w:r>
    </w:p>
    <w:p w14:paraId="25CB26A9" w14:textId="77777777" w:rsidR="00DA6D63" w:rsidRPr="007410C5" w:rsidRDefault="009C0329">
      <w:pPr>
        <w:spacing w:after="240"/>
        <w:rPr>
          <w:lang w:val="es-ES"/>
        </w:rPr>
      </w:pPr>
      <w:r w:rsidRPr="007410C5">
        <w:rPr>
          <w:i/>
          <w:lang w:val="es-ES"/>
        </w:rPr>
        <w:t>Resumid lo que habéis aprendido a lo largo de este módulo y organizad vuestras ideas antes de empezar a diseñar la presentación. Gran parte de la información que necesitáis la podéis encontrar en vuestros apuntes, lecturas y tareas anteriores. Podéis incorporar a vuestra presentación material que hayáis redactado para otras unidades. Recordad citar todas las fuentes en la tarea final.</w:t>
      </w:r>
    </w:p>
    <w:p w14:paraId="7D96F90F" w14:textId="77777777" w:rsidR="00DA6D63" w:rsidRPr="007410C5" w:rsidRDefault="009C0329">
      <w:pPr>
        <w:rPr>
          <w:lang w:val="es-ES"/>
        </w:rPr>
      </w:pPr>
      <w:r w:rsidRPr="007410C5">
        <w:rPr>
          <w:lang w:val="es-ES"/>
        </w:rPr>
        <w:t>Materiales necesarios:</w:t>
      </w:r>
    </w:p>
    <w:p w14:paraId="23DDA239" w14:textId="77777777" w:rsidR="00DA6D63" w:rsidRPr="007410C5" w:rsidRDefault="009C0329">
      <w:pPr>
        <w:numPr>
          <w:ilvl w:val="0"/>
          <w:numId w:val="12"/>
        </w:numPr>
        <w:rPr>
          <w:lang w:val="es-ES"/>
        </w:rPr>
      </w:pPr>
      <w:r w:rsidRPr="007410C5">
        <w:rPr>
          <w:lang w:val="es-ES"/>
        </w:rPr>
        <w:t xml:space="preserve">un software de presentaciones (por ejemplo, PowerPoint o Google </w:t>
      </w:r>
      <w:proofErr w:type="spellStart"/>
      <w:r w:rsidRPr="007410C5">
        <w:rPr>
          <w:lang w:val="es-ES"/>
        </w:rPr>
        <w:t>Slides</w:t>
      </w:r>
      <w:proofErr w:type="spellEnd"/>
      <w:r w:rsidRPr="007410C5">
        <w:rPr>
          <w:lang w:val="es-ES"/>
        </w:rPr>
        <w:t>)</w:t>
      </w:r>
    </w:p>
    <w:p w14:paraId="08A51C3C" w14:textId="77777777" w:rsidR="00DA6D63" w:rsidRPr="007410C5" w:rsidRDefault="009C0329">
      <w:pPr>
        <w:numPr>
          <w:ilvl w:val="0"/>
          <w:numId w:val="12"/>
        </w:numPr>
        <w:rPr>
          <w:lang w:val="es-ES"/>
        </w:rPr>
      </w:pPr>
      <w:r w:rsidRPr="007410C5">
        <w:rPr>
          <w:lang w:val="es-ES"/>
        </w:rPr>
        <w:t>acceso a internet para la investigación</w:t>
      </w:r>
    </w:p>
    <w:p w14:paraId="4138CDC3" w14:textId="77777777" w:rsidR="00DA6D63" w:rsidRPr="007410C5" w:rsidRDefault="009C0329">
      <w:pPr>
        <w:numPr>
          <w:ilvl w:val="0"/>
          <w:numId w:val="12"/>
        </w:numPr>
        <w:rPr>
          <w:lang w:val="es-ES"/>
        </w:rPr>
      </w:pPr>
      <w:r w:rsidRPr="007410C5">
        <w:rPr>
          <w:lang w:val="es-ES"/>
        </w:rPr>
        <w:t>cualquier material o dato adicional recopilado a lo largo de las actividades de la lección</w:t>
      </w:r>
    </w:p>
    <w:p w14:paraId="3B3A92DF" w14:textId="77777777" w:rsidR="00DA6D63" w:rsidRPr="007410C5" w:rsidRDefault="009C0329">
      <w:pPr>
        <w:spacing w:before="240" w:after="240"/>
        <w:rPr>
          <w:lang w:val="es-ES"/>
        </w:rPr>
      </w:pPr>
      <w:r w:rsidRPr="007410C5">
        <w:rPr>
          <w:lang w:val="es-ES"/>
        </w:rPr>
        <w:t>Los estudiantes realizarán una investigación más profunda sobre un aspecto concreto de la salud del suelo que les interese (por ejemplo, un estudio de caso sobre la degradación del suelo en una región determinada, el impacto del cambio climático en la salud del suelo o técnicas innovadoras de conservación del suelo). Recopilarán sus hallazgos, incluidos datos, imágenes y referencias. La presentación deberá incluir:</w:t>
      </w:r>
    </w:p>
    <w:p w14:paraId="51215777" w14:textId="77777777" w:rsidR="00DA6D63" w:rsidRPr="007410C5" w:rsidRDefault="009C0329">
      <w:pPr>
        <w:numPr>
          <w:ilvl w:val="0"/>
          <w:numId w:val="5"/>
        </w:numPr>
        <w:rPr>
          <w:lang w:val="es-ES"/>
        </w:rPr>
      </w:pPr>
      <w:r w:rsidRPr="007410C5">
        <w:rPr>
          <w:lang w:val="es-ES"/>
        </w:rPr>
        <w:t>una introducción a la salud del suelo y a su importancia</w:t>
      </w:r>
    </w:p>
    <w:p w14:paraId="07256400" w14:textId="77777777" w:rsidR="00DA6D63" w:rsidRPr="007410C5" w:rsidRDefault="009C0329">
      <w:pPr>
        <w:numPr>
          <w:ilvl w:val="0"/>
          <w:numId w:val="5"/>
        </w:numPr>
        <w:rPr>
          <w:lang w:val="es-ES"/>
        </w:rPr>
      </w:pPr>
      <w:r w:rsidRPr="007410C5">
        <w:rPr>
          <w:lang w:val="es-ES"/>
        </w:rPr>
        <w:t>un análisis detallado del tema elegido</w:t>
      </w:r>
    </w:p>
    <w:p w14:paraId="4079F977" w14:textId="77777777" w:rsidR="00DA6D63" w:rsidRPr="007410C5" w:rsidRDefault="009C0329">
      <w:pPr>
        <w:numPr>
          <w:ilvl w:val="0"/>
          <w:numId w:val="5"/>
        </w:numPr>
        <w:rPr>
          <w:lang w:val="es-ES"/>
        </w:rPr>
      </w:pPr>
      <w:r w:rsidRPr="007410C5">
        <w:rPr>
          <w:lang w:val="es-ES"/>
        </w:rPr>
        <w:t>el análisis de los datos y la información recopilados</w:t>
      </w:r>
    </w:p>
    <w:p w14:paraId="22641D2E" w14:textId="77777777" w:rsidR="00DA6D63" w:rsidRPr="007410C5" w:rsidRDefault="009C0329">
      <w:pPr>
        <w:numPr>
          <w:ilvl w:val="0"/>
          <w:numId w:val="5"/>
        </w:numPr>
        <w:rPr>
          <w:lang w:val="es-ES"/>
        </w:rPr>
      </w:pPr>
      <w:r w:rsidRPr="007410C5">
        <w:rPr>
          <w:lang w:val="es-ES"/>
        </w:rPr>
        <w:t>conclusiones y recomendaciones para la conservación del suelo</w:t>
      </w:r>
    </w:p>
    <w:p w14:paraId="75C0241B" w14:textId="77777777" w:rsidR="00DA6D63" w:rsidRPr="007410C5" w:rsidRDefault="009C0329">
      <w:pPr>
        <w:spacing w:before="240"/>
        <w:rPr>
          <w:lang w:val="es-ES"/>
        </w:rPr>
      </w:pPr>
      <w:r w:rsidRPr="007410C5">
        <w:rPr>
          <w:lang w:val="es-ES"/>
        </w:rPr>
        <w:t>Se aplicarán los siguientes criterios de evaluación:</w:t>
      </w:r>
    </w:p>
    <w:p w14:paraId="67361B10" w14:textId="77777777" w:rsidR="00DA6D63" w:rsidRPr="007410C5" w:rsidRDefault="009C0329">
      <w:pPr>
        <w:numPr>
          <w:ilvl w:val="0"/>
          <w:numId w:val="12"/>
        </w:numPr>
        <w:rPr>
          <w:lang w:val="es-ES"/>
        </w:rPr>
      </w:pPr>
      <w:r w:rsidRPr="007410C5">
        <w:rPr>
          <w:lang w:val="es-ES"/>
        </w:rPr>
        <w:t>comprensión de los conceptos relacionados con la salud del suelo (puntuación de 0 a 2)</w:t>
      </w:r>
    </w:p>
    <w:p w14:paraId="21B92D60" w14:textId="77777777" w:rsidR="00DA6D63" w:rsidRPr="007410C5" w:rsidRDefault="009C0329">
      <w:pPr>
        <w:numPr>
          <w:ilvl w:val="0"/>
          <w:numId w:val="12"/>
        </w:numPr>
        <w:rPr>
          <w:lang w:val="es-ES"/>
        </w:rPr>
      </w:pPr>
      <w:r w:rsidRPr="007410C5">
        <w:rPr>
          <w:lang w:val="es-ES"/>
        </w:rPr>
        <w:t>calidad y pertinencia de la investigación (puntuación de 0 a 2)</w:t>
      </w:r>
    </w:p>
    <w:p w14:paraId="580E7951" w14:textId="77777777" w:rsidR="00DA6D63" w:rsidRPr="007410C5" w:rsidRDefault="009C0329">
      <w:pPr>
        <w:numPr>
          <w:ilvl w:val="0"/>
          <w:numId w:val="12"/>
        </w:numPr>
        <w:rPr>
          <w:lang w:val="es-ES"/>
        </w:rPr>
      </w:pPr>
      <w:r w:rsidRPr="007410C5">
        <w:rPr>
          <w:lang w:val="es-ES"/>
        </w:rPr>
        <w:t>claridad y organización de la presentación (puntuación de 0 a 2)</w:t>
      </w:r>
    </w:p>
    <w:p w14:paraId="3E50F02B" w14:textId="77777777" w:rsidR="00DA6D63" w:rsidRPr="007410C5" w:rsidRDefault="009C0329">
      <w:pPr>
        <w:numPr>
          <w:ilvl w:val="0"/>
          <w:numId w:val="12"/>
        </w:numPr>
        <w:rPr>
          <w:lang w:val="es-ES"/>
        </w:rPr>
      </w:pPr>
      <w:r w:rsidRPr="007410C5">
        <w:rPr>
          <w:lang w:val="es-ES"/>
        </w:rPr>
        <w:t>capacidad para analizar e interpretar datos (puntuación de 0 a 2)</w:t>
      </w:r>
    </w:p>
    <w:p w14:paraId="421A6FFF" w14:textId="77777777" w:rsidR="00DA6D63" w:rsidRPr="007410C5" w:rsidRDefault="009C0329">
      <w:pPr>
        <w:numPr>
          <w:ilvl w:val="0"/>
          <w:numId w:val="12"/>
        </w:numPr>
        <w:rPr>
          <w:lang w:val="es-ES"/>
        </w:rPr>
      </w:pPr>
      <w:r w:rsidRPr="007410C5">
        <w:rPr>
          <w:lang w:val="es-ES"/>
        </w:rPr>
        <w:t>implicación y participación en la presentación y el debate (puntuación de 0 a 2)</w:t>
      </w:r>
    </w:p>
    <w:p w14:paraId="0B476354" w14:textId="77777777" w:rsidR="00DA6D63" w:rsidRPr="007410C5" w:rsidRDefault="009C0329">
      <w:pPr>
        <w:pStyle w:val="Heading2"/>
        <w:rPr>
          <w:lang w:val="es-ES"/>
        </w:rPr>
      </w:pPr>
      <w:bookmarkStart w:id="23" w:name="_heading=h.1pxezwc" w:colFirst="0" w:colLast="0"/>
      <w:bookmarkEnd w:id="23"/>
      <w:r w:rsidRPr="007410C5">
        <w:rPr>
          <w:lang w:val="es-ES"/>
        </w:rPr>
        <w:t>Anexo 8. Valoración del alumnado</w:t>
      </w:r>
    </w:p>
    <w:p w14:paraId="4CBA5140" w14:textId="77777777" w:rsidR="00DA6D63" w:rsidRPr="007410C5" w:rsidRDefault="009C0329">
      <w:pPr>
        <w:rPr>
          <w:lang w:val="es-ES"/>
        </w:rPr>
      </w:pPr>
      <w:r w:rsidRPr="007410C5">
        <w:rPr>
          <w:b/>
          <w:lang w:val="es-ES"/>
        </w:rPr>
        <w:t>1. Comprensión de los conceptos</w:t>
      </w:r>
    </w:p>
    <w:p w14:paraId="22CBE5E2" w14:textId="77777777" w:rsidR="00DA6D63" w:rsidRPr="007410C5" w:rsidRDefault="009C0329">
      <w:pPr>
        <w:numPr>
          <w:ilvl w:val="1"/>
          <w:numId w:val="10"/>
        </w:numPr>
        <w:rPr>
          <w:lang w:val="es-ES"/>
        </w:rPr>
      </w:pPr>
      <w:r w:rsidRPr="007410C5">
        <w:rPr>
          <w:lang w:val="es-ES"/>
        </w:rPr>
        <w:t>¿Cuáles fueron los conceptos clave sobre la salud del suelo que aprendiste durante esta lección?</w:t>
      </w:r>
    </w:p>
    <w:p w14:paraId="033EDC95" w14:textId="77777777" w:rsidR="00DA6D63" w:rsidRPr="007410C5" w:rsidRDefault="009C0329">
      <w:pPr>
        <w:numPr>
          <w:ilvl w:val="1"/>
          <w:numId w:val="10"/>
        </w:numPr>
        <w:spacing w:after="240"/>
        <w:rPr>
          <w:lang w:val="es-ES"/>
        </w:rPr>
      </w:pPr>
      <w:r w:rsidRPr="007410C5">
        <w:rPr>
          <w:lang w:val="es-ES"/>
        </w:rPr>
        <w:lastRenderedPageBreak/>
        <w:t>¿Cuál es tu nivel de comprensión de las diferencias entre los suelos arenosos y los suelos arcillosos?</w:t>
      </w:r>
    </w:p>
    <w:p w14:paraId="1DA0EC90" w14:textId="77777777" w:rsidR="00DA6D63" w:rsidRPr="0023198F" w:rsidRDefault="009C0329">
      <w:pPr>
        <w:rPr>
          <w:b/>
        </w:rPr>
      </w:pPr>
      <w:r w:rsidRPr="0023198F">
        <w:rPr>
          <w:b/>
        </w:rPr>
        <w:t>2. Implicación y participación</w:t>
      </w:r>
    </w:p>
    <w:p w14:paraId="41A01F24" w14:textId="77777777" w:rsidR="00DA6D63" w:rsidRPr="007410C5" w:rsidRDefault="009C0329">
      <w:pPr>
        <w:numPr>
          <w:ilvl w:val="1"/>
          <w:numId w:val="10"/>
        </w:numPr>
        <w:rPr>
          <w:lang w:val="es-ES"/>
        </w:rPr>
      </w:pPr>
      <w:r w:rsidRPr="007410C5">
        <w:rPr>
          <w:lang w:val="es-ES"/>
        </w:rPr>
        <w:t>¿Participaste activamente en las actividades? ¿Por qué sí o por qué no?</w:t>
      </w:r>
    </w:p>
    <w:p w14:paraId="36D775DB" w14:textId="77777777" w:rsidR="00DA6D63" w:rsidRPr="007410C5" w:rsidRDefault="009C0329">
      <w:pPr>
        <w:numPr>
          <w:ilvl w:val="1"/>
          <w:numId w:val="10"/>
        </w:numPr>
        <w:spacing w:after="240"/>
        <w:rPr>
          <w:lang w:val="es-ES"/>
        </w:rPr>
      </w:pPr>
      <w:r w:rsidRPr="007410C5">
        <w:rPr>
          <w:lang w:val="es-ES"/>
        </w:rPr>
        <w:t>¿Qué parte de la lección te pareció más interesante o divertida?</w:t>
      </w:r>
    </w:p>
    <w:p w14:paraId="02D11ADE" w14:textId="77777777" w:rsidR="00DA6D63" w:rsidRPr="0023198F" w:rsidRDefault="009C0329">
      <w:r w:rsidRPr="0023198F">
        <w:rPr>
          <w:b/>
        </w:rPr>
        <w:t>3. Aplicación de los conocimientos</w:t>
      </w:r>
    </w:p>
    <w:p w14:paraId="2B0074FE" w14:textId="77777777" w:rsidR="00DA6D63" w:rsidRPr="007410C5" w:rsidRDefault="009C0329">
      <w:pPr>
        <w:numPr>
          <w:ilvl w:val="1"/>
          <w:numId w:val="10"/>
        </w:numPr>
        <w:rPr>
          <w:lang w:val="es-ES"/>
        </w:rPr>
      </w:pPr>
      <w:r w:rsidRPr="007410C5">
        <w:rPr>
          <w:lang w:val="es-ES"/>
        </w:rPr>
        <w:t>¿Cómo crees que pueden aplicarse los conocimientos adquiridos en esta lección en la vida real?</w:t>
      </w:r>
    </w:p>
    <w:p w14:paraId="4B94EC8C" w14:textId="77777777" w:rsidR="00DA6D63" w:rsidRPr="007410C5" w:rsidRDefault="009C0329">
      <w:pPr>
        <w:numPr>
          <w:ilvl w:val="1"/>
          <w:numId w:val="10"/>
        </w:numPr>
        <w:spacing w:after="240"/>
        <w:rPr>
          <w:lang w:val="es-ES"/>
        </w:rPr>
      </w:pPr>
      <w:r w:rsidRPr="007410C5">
        <w:rPr>
          <w:lang w:val="es-ES"/>
        </w:rPr>
        <w:t>¿Se te ocurre alguna forma de mejorar la salud del suelo en tu comunidad local a partir de lo que has aprendido?</w:t>
      </w:r>
    </w:p>
    <w:p w14:paraId="2B439126" w14:textId="77777777" w:rsidR="00DA6D63" w:rsidRPr="0023198F" w:rsidRDefault="009C0329">
      <w:r w:rsidRPr="0023198F">
        <w:rPr>
          <w:b/>
        </w:rPr>
        <w:t>4. Valoración de las actividades</w:t>
      </w:r>
    </w:p>
    <w:p w14:paraId="5A2433EC" w14:textId="77777777" w:rsidR="00DA6D63" w:rsidRPr="007410C5" w:rsidRDefault="009C0329">
      <w:pPr>
        <w:numPr>
          <w:ilvl w:val="1"/>
          <w:numId w:val="10"/>
        </w:numPr>
        <w:rPr>
          <w:lang w:val="es-ES"/>
        </w:rPr>
      </w:pPr>
      <w:r w:rsidRPr="007410C5">
        <w:rPr>
          <w:lang w:val="es-ES"/>
        </w:rPr>
        <w:t>¿Cuánto te ayudaron las actividades prácticas (como el experimento sobre el crecimiento de las plantas) a comprender las propiedades del suelo?</w:t>
      </w:r>
    </w:p>
    <w:p w14:paraId="39E8CBC3" w14:textId="77777777" w:rsidR="00DA6D63" w:rsidRPr="0023198F" w:rsidRDefault="009C0329">
      <w:pPr>
        <w:numPr>
          <w:ilvl w:val="1"/>
          <w:numId w:val="10"/>
        </w:numPr>
        <w:spacing w:after="240"/>
      </w:pPr>
      <w:r w:rsidRPr="0023198F">
        <w:t xml:space="preserve">¿Hubo </w:t>
      </w:r>
      <w:proofErr w:type="spellStart"/>
      <w:r w:rsidRPr="0023198F">
        <w:t>alguna</w:t>
      </w:r>
      <w:proofErr w:type="spellEnd"/>
      <w:r w:rsidRPr="0023198F">
        <w:t xml:space="preserve"> </w:t>
      </w:r>
      <w:proofErr w:type="spellStart"/>
      <w:r w:rsidRPr="0023198F">
        <w:t>actividad</w:t>
      </w:r>
      <w:proofErr w:type="spellEnd"/>
      <w:r w:rsidRPr="0023198F">
        <w:t xml:space="preserve"> </w:t>
      </w:r>
      <w:proofErr w:type="spellStart"/>
      <w:r w:rsidRPr="0023198F">
        <w:t>que</w:t>
      </w:r>
      <w:proofErr w:type="spellEnd"/>
      <w:r w:rsidRPr="0023198F">
        <w:t xml:space="preserve"> te resultara confusa o difícil de seguir?</w:t>
      </w:r>
    </w:p>
    <w:p w14:paraId="32DDC850" w14:textId="77777777" w:rsidR="00DA6D63" w:rsidRPr="0023198F" w:rsidRDefault="009C0329">
      <w:r w:rsidRPr="0023198F">
        <w:rPr>
          <w:b/>
        </w:rPr>
        <w:t>5. Sugerencias de mejora</w:t>
      </w:r>
    </w:p>
    <w:p w14:paraId="015A820D" w14:textId="77777777" w:rsidR="00DA6D63" w:rsidRPr="007410C5" w:rsidRDefault="009C0329">
      <w:pPr>
        <w:numPr>
          <w:ilvl w:val="1"/>
          <w:numId w:val="10"/>
        </w:numPr>
        <w:rPr>
          <w:lang w:val="es-ES"/>
        </w:rPr>
      </w:pPr>
      <w:r w:rsidRPr="007410C5">
        <w:rPr>
          <w:lang w:val="es-ES"/>
        </w:rPr>
        <w:t>¿Qué sugerencias tienes para mejorar esta lección en el futuro?</w:t>
      </w:r>
    </w:p>
    <w:p w14:paraId="083BF029" w14:textId="77777777" w:rsidR="00DA6D63" w:rsidRPr="007410C5" w:rsidRDefault="009C0329">
      <w:pPr>
        <w:numPr>
          <w:ilvl w:val="1"/>
          <w:numId w:val="10"/>
        </w:numPr>
        <w:spacing w:after="240"/>
        <w:rPr>
          <w:lang w:val="es-ES"/>
        </w:rPr>
      </w:pPr>
      <w:r w:rsidRPr="007410C5">
        <w:rPr>
          <w:lang w:val="es-ES"/>
        </w:rPr>
        <w:t>¿Hay algún otro tema relacionado con la salud del suelo que te gustaría seguir explorando?</w:t>
      </w:r>
    </w:p>
    <w:p w14:paraId="7E791AA7" w14:textId="77777777" w:rsidR="00DA6D63" w:rsidRPr="0023198F" w:rsidRDefault="009C0329">
      <w:proofErr w:type="spellStart"/>
      <w:r w:rsidRPr="0023198F">
        <w:rPr>
          <w:b/>
        </w:rPr>
        <w:t>Valoración</w:t>
      </w:r>
      <w:proofErr w:type="spellEnd"/>
      <w:r w:rsidRPr="0023198F">
        <w:rPr>
          <w:b/>
        </w:rPr>
        <w:t xml:space="preserve"> general</w:t>
      </w:r>
    </w:p>
    <w:p w14:paraId="07006222" w14:textId="77777777" w:rsidR="00DA6D63" w:rsidRPr="0023198F" w:rsidRDefault="009C0329">
      <w:pPr>
        <w:numPr>
          <w:ilvl w:val="1"/>
          <w:numId w:val="10"/>
        </w:numPr>
      </w:pPr>
      <w:r w:rsidRPr="007410C5">
        <w:rPr>
          <w:lang w:val="es-ES"/>
        </w:rPr>
        <w:t xml:space="preserve">En una escala del 1 al 5, ¿cómo valorarías tu experiencia general en esta lección? </w:t>
      </w:r>
      <w:proofErr w:type="spellStart"/>
      <w:r w:rsidRPr="0023198F">
        <w:t>Explica</w:t>
      </w:r>
      <w:proofErr w:type="spellEnd"/>
      <w:r w:rsidRPr="0023198F">
        <w:t xml:space="preserve"> </w:t>
      </w:r>
      <w:proofErr w:type="spellStart"/>
      <w:r w:rsidRPr="0023198F">
        <w:t>tu</w:t>
      </w:r>
      <w:proofErr w:type="spellEnd"/>
      <w:r w:rsidRPr="0023198F">
        <w:t xml:space="preserve"> </w:t>
      </w:r>
      <w:proofErr w:type="spellStart"/>
      <w:r w:rsidRPr="0023198F">
        <w:t>respuesta</w:t>
      </w:r>
      <w:proofErr w:type="spellEnd"/>
      <w:r w:rsidRPr="0023198F">
        <w:t>.</w:t>
      </w:r>
    </w:p>
    <w:p w14:paraId="34C16BF9" w14:textId="77777777" w:rsidR="00DA6D63" w:rsidRPr="007410C5" w:rsidRDefault="009C0329">
      <w:pPr>
        <w:numPr>
          <w:ilvl w:val="1"/>
          <w:numId w:val="10"/>
        </w:numPr>
        <w:rPr>
          <w:lang w:val="es-ES"/>
        </w:rPr>
      </w:pPr>
      <w:r w:rsidRPr="007410C5">
        <w:rPr>
          <w:lang w:val="es-ES"/>
        </w:rPr>
        <w:t>¿Cuál es la idea principal de esta lección que no olvidarás?</w:t>
      </w:r>
    </w:p>
    <w:p w14:paraId="7B57FD14" w14:textId="77777777" w:rsidR="00DA6D63" w:rsidRPr="007410C5" w:rsidRDefault="009C0329">
      <w:pPr>
        <w:pStyle w:val="Heading2"/>
        <w:rPr>
          <w:lang w:val="es-ES"/>
        </w:rPr>
      </w:pPr>
      <w:bookmarkStart w:id="24" w:name="_heading=h.49x2ik5" w:colFirst="0" w:colLast="0"/>
      <w:bookmarkEnd w:id="24"/>
      <w:r w:rsidRPr="007410C5">
        <w:rPr>
          <w:lang w:val="es-ES"/>
        </w:rPr>
        <w:t>Anexo 9. Valoración del profesorado</w:t>
      </w:r>
    </w:p>
    <w:p w14:paraId="7994EF5C" w14:textId="77777777" w:rsidR="00DA6D63" w:rsidRPr="007410C5" w:rsidRDefault="009C0329">
      <w:pPr>
        <w:rPr>
          <w:lang w:val="es-ES"/>
        </w:rPr>
      </w:pPr>
      <w:r w:rsidRPr="007410C5">
        <w:rPr>
          <w:lang w:val="es-ES"/>
        </w:rPr>
        <w:t>Instrucciones de uso</w:t>
      </w:r>
    </w:p>
    <w:p w14:paraId="61AF8971" w14:textId="77777777" w:rsidR="00DA6D63" w:rsidRPr="007410C5" w:rsidRDefault="009C0329">
      <w:pPr>
        <w:numPr>
          <w:ilvl w:val="0"/>
          <w:numId w:val="10"/>
        </w:numPr>
        <w:rPr>
          <w:lang w:val="es-ES"/>
        </w:rPr>
      </w:pPr>
      <w:r w:rsidRPr="007410C5">
        <w:rPr>
          <w:b/>
          <w:lang w:val="es-ES"/>
        </w:rPr>
        <w:t>Autoevaluación</w:t>
      </w:r>
      <w:r w:rsidRPr="007410C5">
        <w:rPr>
          <w:lang w:val="es-ES"/>
        </w:rPr>
        <w:t>: los profesores se darán a sí mismos una puntuación del 1 al 5 en cada criterio, teniendo en cuenta que 1 corresponde a «deficiente» y 5 a «excelente».</w:t>
      </w:r>
    </w:p>
    <w:p w14:paraId="263898FB" w14:textId="77777777" w:rsidR="00DA6D63" w:rsidRPr="007410C5" w:rsidRDefault="009C0329">
      <w:pPr>
        <w:numPr>
          <w:ilvl w:val="0"/>
          <w:numId w:val="10"/>
        </w:numPr>
        <w:rPr>
          <w:lang w:val="es-ES"/>
        </w:rPr>
      </w:pPr>
      <w:r w:rsidRPr="007410C5">
        <w:rPr>
          <w:b/>
          <w:lang w:val="es-ES"/>
        </w:rPr>
        <w:t>Comentarios/observaciones</w:t>
      </w:r>
      <w:r w:rsidRPr="007410C5">
        <w:rPr>
          <w:lang w:val="es-ES"/>
        </w:rPr>
        <w:t>: el profesorado podrá anotar observaciones o experiencias concretas relacionadas con cada criterio.</w:t>
      </w:r>
    </w:p>
    <w:p w14:paraId="6451A25C" w14:textId="77777777" w:rsidR="00DA6D63" w:rsidRPr="007410C5" w:rsidRDefault="009C0329">
      <w:pPr>
        <w:numPr>
          <w:ilvl w:val="0"/>
          <w:numId w:val="10"/>
        </w:numPr>
        <w:pBdr>
          <w:top w:val="nil"/>
          <w:left w:val="nil"/>
          <w:bottom w:val="nil"/>
          <w:right w:val="nil"/>
          <w:between w:val="nil"/>
        </w:pBdr>
        <w:rPr>
          <w:color w:val="000000"/>
          <w:lang w:val="es-ES"/>
        </w:rPr>
      </w:pPr>
      <w:r w:rsidRPr="007410C5">
        <w:rPr>
          <w:b/>
          <w:color w:val="000000"/>
          <w:lang w:val="es-ES"/>
        </w:rPr>
        <w:t>Medidas de mejora</w:t>
      </w:r>
      <w:r w:rsidRPr="007410C5">
        <w:rPr>
          <w:color w:val="000000"/>
          <w:lang w:val="es-ES"/>
        </w:rPr>
        <w:t>: a partir de la autoevaluación y de los comentarios, el profesorado podrá señalar medidas concretas a adoptar para mejorar su práctica docente en futuras lecciones.</w:t>
      </w:r>
    </w:p>
    <w:tbl>
      <w:tblPr>
        <w:tblStyle w:val="TableGrid"/>
        <w:tblW w:w="9344" w:type="dxa"/>
        <w:tblLayout w:type="fixed"/>
        <w:tblLook w:val="0600" w:firstRow="0" w:lastRow="0" w:firstColumn="0" w:lastColumn="0" w:noHBand="1" w:noVBand="1"/>
      </w:tblPr>
      <w:tblGrid>
        <w:gridCol w:w="2336"/>
        <w:gridCol w:w="2336"/>
        <w:gridCol w:w="2336"/>
        <w:gridCol w:w="2336"/>
      </w:tblGrid>
      <w:tr w:rsidR="00DA6D63" w:rsidRPr="0023198F" w14:paraId="4B72E58B" w14:textId="77777777" w:rsidTr="00E11589">
        <w:trPr>
          <w:trHeight w:val="300"/>
        </w:trPr>
        <w:tc>
          <w:tcPr>
            <w:tcW w:w="2336" w:type="dxa"/>
            <w:shd w:val="clear" w:color="auto" w:fill="C4BC96" w:themeFill="background2" w:themeFillShade="BF"/>
          </w:tcPr>
          <w:p w14:paraId="2ACE80B6" w14:textId="77777777" w:rsidR="00DA6D63" w:rsidRPr="0023198F" w:rsidRDefault="009C0329">
            <w:pPr>
              <w:rPr>
                <w:b/>
              </w:rPr>
            </w:pPr>
            <w:proofErr w:type="spellStart"/>
            <w:r w:rsidRPr="0023198F">
              <w:rPr>
                <w:b/>
              </w:rPr>
              <w:t>Criterios</w:t>
            </w:r>
            <w:proofErr w:type="spellEnd"/>
            <w:r w:rsidRPr="0023198F">
              <w:rPr>
                <w:b/>
              </w:rPr>
              <w:t xml:space="preserve"> de </w:t>
            </w:r>
            <w:proofErr w:type="spellStart"/>
            <w:r w:rsidRPr="0023198F">
              <w:rPr>
                <w:b/>
              </w:rPr>
              <w:t>reflexión</w:t>
            </w:r>
            <w:proofErr w:type="spellEnd"/>
          </w:p>
        </w:tc>
        <w:tc>
          <w:tcPr>
            <w:tcW w:w="2336" w:type="dxa"/>
            <w:shd w:val="clear" w:color="auto" w:fill="C4BC96" w:themeFill="background2" w:themeFillShade="BF"/>
          </w:tcPr>
          <w:p w14:paraId="4F2C7F10" w14:textId="77777777" w:rsidR="00DA6D63" w:rsidRPr="0023198F" w:rsidRDefault="009C0329">
            <w:pPr>
              <w:rPr>
                <w:b/>
              </w:rPr>
            </w:pPr>
            <w:r w:rsidRPr="0023198F">
              <w:rPr>
                <w:b/>
              </w:rPr>
              <w:t xml:space="preserve">Autoevaluación </w:t>
            </w:r>
          </w:p>
          <w:p w14:paraId="79136472" w14:textId="77777777" w:rsidR="00DA6D63" w:rsidRPr="0023198F" w:rsidRDefault="009C0329">
            <w:pPr>
              <w:rPr>
                <w:b/>
              </w:rPr>
            </w:pPr>
            <w:r w:rsidRPr="0023198F">
              <w:rPr>
                <w:b/>
              </w:rPr>
              <w:t>(1-5)</w:t>
            </w:r>
          </w:p>
        </w:tc>
        <w:tc>
          <w:tcPr>
            <w:tcW w:w="2336" w:type="dxa"/>
            <w:shd w:val="clear" w:color="auto" w:fill="C4BC96" w:themeFill="background2" w:themeFillShade="BF"/>
          </w:tcPr>
          <w:p w14:paraId="78016F3C" w14:textId="77777777" w:rsidR="00DA6D63" w:rsidRPr="0023198F" w:rsidRDefault="009C0329">
            <w:pPr>
              <w:rPr>
                <w:b/>
              </w:rPr>
            </w:pPr>
            <w:r w:rsidRPr="0023198F">
              <w:rPr>
                <w:b/>
              </w:rPr>
              <w:t>Comentarios/observaciones</w:t>
            </w:r>
          </w:p>
        </w:tc>
        <w:tc>
          <w:tcPr>
            <w:tcW w:w="2336" w:type="dxa"/>
            <w:shd w:val="clear" w:color="auto" w:fill="C4BC96" w:themeFill="background2" w:themeFillShade="BF"/>
          </w:tcPr>
          <w:p w14:paraId="6A153A85" w14:textId="77777777" w:rsidR="00DA6D63" w:rsidRPr="0023198F" w:rsidRDefault="009C0329">
            <w:pPr>
              <w:rPr>
                <w:b/>
              </w:rPr>
            </w:pPr>
            <w:r w:rsidRPr="0023198F">
              <w:rPr>
                <w:b/>
              </w:rPr>
              <w:t xml:space="preserve">Medidas de mejora </w:t>
            </w:r>
          </w:p>
        </w:tc>
      </w:tr>
      <w:tr w:rsidR="00DA6D63" w:rsidRPr="0023198F" w14:paraId="7ACD05D0" w14:textId="77777777" w:rsidTr="00E11589">
        <w:trPr>
          <w:trHeight w:val="300"/>
        </w:trPr>
        <w:tc>
          <w:tcPr>
            <w:tcW w:w="2336" w:type="dxa"/>
          </w:tcPr>
          <w:p w14:paraId="11DCEE8C" w14:textId="77777777" w:rsidR="00DA6D63" w:rsidRPr="0023198F" w:rsidRDefault="009C0329">
            <w:r w:rsidRPr="0023198F">
              <w:t>Claridad de las explicaciones</w:t>
            </w:r>
          </w:p>
        </w:tc>
        <w:tc>
          <w:tcPr>
            <w:tcW w:w="2336" w:type="dxa"/>
          </w:tcPr>
          <w:p w14:paraId="63B83DA9" w14:textId="77777777" w:rsidR="00DA6D63" w:rsidRPr="0023198F" w:rsidRDefault="00DA6D63"/>
        </w:tc>
        <w:tc>
          <w:tcPr>
            <w:tcW w:w="2336" w:type="dxa"/>
          </w:tcPr>
          <w:p w14:paraId="2E225D34" w14:textId="77777777" w:rsidR="00DA6D63" w:rsidRPr="0023198F" w:rsidRDefault="00DA6D63"/>
        </w:tc>
        <w:tc>
          <w:tcPr>
            <w:tcW w:w="2336" w:type="dxa"/>
          </w:tcPr>
          <w:p w14:paraId="775E6170" w14:textId="77777777" w:rsidR="00DA6D63" w:rsidRPr="0023198F" w:rsidRDefault="00DA6D63"/>
        </w:tc>
      </w:tr>
      <w:tr w:rsidR="00DA6D63" w:rsidRPr="007410C5" w14:paraId="4A9D951E" w14:textId="77777777" w:rsidTr="00E11589">
        <w:trPr>
          <w:trHeight w:val="300"/>
        </w:trPr>
        <w:tc>
          <w:tcPr>
            <w:tcW w:w="2336" w:type="dxa"/>
          </w:tcPr>
          <w:p w14:paraId="2664EDC8" w14:textId="77777777" w:rsidR="00DA6D63" w:rsidRPr="007410C5" w:rsidRDefault="009C0329">
            <w:pPr>
              <w:rPr>
                <w:lang w:val="es-ES"/>
              </w:rPr>
            </w:pPr>
            <w:r w:rsidRPr="007410C5">
              <w:rPr>
                <w:lang w:val="es-ES"/>
              </w:rPr>
              <w:t>Eficacia de las técnicas de evaluación formativa</w:t>
            </w:r>
          </w:p>
        </w:tc>
        <w:tc>
          <w:tcPr>
            <w:tcW w:w="2336" w:type="dxa"/>
          </w:tcPr>
          <w:p w14:paraId="0902D6D2" w14:textId="77777777" w:rsidR="00DA6D63" w:rsidRPr="007410C5" w:rsidRDefault="00DA6D63">
            <w:pPr>
              <w:rPr>
                <w:lang w:val="es-ES"/>
              </w:rPr>
            </w:pPr>
          </w:p>
        </w:tc>
        <w:tc>
          <w:tcPr>
            <w:tcW w:w="2336" w:type="dxa"/>
          </w:tcPr>
          <w:p w14:paraId="4CF7DC81" w14:textId="77777777" w:rsidR="00DA6D63" w:rsidRPr="007410C5" w:rsidRDefault="00DA6D63">
            <w:pPr>
              <w:rPr>
                <w:lang w:val="es-ES"/>
              </w:rPr>
            </w:pPr>
          </w:p>
        </w:tc>
        <w:tc>
          <w:tcPr>
            <w:tcW w:w="2336" w:type="dxa"/>
          </w:tcPr>
          <w:p w14:paraId="5BD30CC4" w14:textId="77777777" w:rsidR="00DA6D63" w:rsidRPr="007410C5" w:rsidRDefault="00DA6D63">
            <w:pPr>
              <w:rPr>
                <w:lang w:val="es-ES"/>
              </w:rPr>
            </w:pPr>
          </w:p>
        </w:tc>
      </w:tr>
      <w:tr w:rsidR="00DA6D63" w:rsidRPr="007410C5" w14:paraId="0B934719" w14:textId="77777777" w:rsidTr="00E11589">
        <w:trPr>
          <w:trHeight w:val="300"/>
        </w:trPr>
        <w:tc>
          <w:tcPr>
            <w:tcW w:w="2336" w:type="dxa"/>
          </w:tcPr>
          <w:p w14:paraId="1A6E788B" w14:textId="77777777" w:rsidR="00DA6D63" w:rsidRPr="007410C5" w:rsidRDefault="009C0329">
            <w:pPr>
              <w:rPr>
                <w:lang w:val="es-ES"/>
              </w:rPr>
            </w:pPr>
            <w:r w:rsidRPr="007410C5">
              <w:rPr>
                <w:lang w:val="es-ES"/>
              </w:rPr>
              <w:lastRenderedPageBreak/>
              <w:t>Uso de la tecnología (aplicaciones) y de los recursos</w:t>
            </w:r>
          </w:p>
        </w:tc>
        <w:tc>
          <w:tcPr>
            <w:tcW w:w="2336" w:type="dxa"/>
          </w:tcPr>
          <w:p w14:paraId="1B131B67" w14:textId="77777777" w:rsidR="00DA6D63" w:rsidRPr="007410C5" w:rsidRDefault="00DA6D63">
            <w:pPr>
              <w:rPr>
                <w:lang w:val="es-ES"/>
              </w:rPr>
            </w:pPr>
          </w:p>
        </w:tc>
        <w:tc>
          <w:tcPr>
            <w:tcW w:w="2336" w:type="dxa"/>
          </w:tcPr>
          <w:p w14:paraId="470F0D05" w14:textId="77777777" w:rsidR="00DA6D63" w:rsidRPr="007410C5" w:rsidRDefault="00DA6D63">
            <w:pPr>
              <w:rPr>
                <w:lang w:val="es-ES"/>
              </w:rPr>
            </w:pPr>
          </w:p>
        </w:tc>
        <w:tc>
          <w:tcPr>
            <w:tcW w:w="2336" w:type="dxa"/>
          </w:tcPr>
          <w:p w14:paraId="2773410D" w14:textId="77777777" w:rsidR="00DA6D63" w:rsidRPr="007410C5" w:rsidRDefault="00DA6D63">
            <w:pPr>
              <w:rPr>
                <w:lang w:val="es-ES"/>
              </w:rPr>
            </w:pPr>
          </w:p>
        </w:tc>
      </w:tr>
      <w:tr w:rsidR="00DA6D63" w:rsidRPr="007410C5" w14:paraId="0E7A365C" w14:textId="77777777" w:rsidTr="00E11589">
        <w:trPr>
          <w:trHeight w:val="300"/>
        </w:trPr>
        <w:tc>
          <w:tcPr>
            <w:tcW w:w="2336" w:type="dxa"/>
          </w:tcPr>
          <w:p w14:paraId="2C1B467A" w14:textId="77777777" w:rsidR="00DA6D63" w:rsidRPr="007410C5" w:rsidRDefault="009C0329">
            <w:pPr>
              <w:rPr>
                <w:lang w:val="es-ES"/>
              </w:rPr>
            </w:pPr>
            <w:r w:rsidRPr="007410C5">
              <w:rPr>
                <w:lang w:val="es-ES"/>
              </w:rPr>
              <w:t>Capacidad para dinamizar el trabajo en grupo</w:t>
            </w:r>
          </w:p>
        </w:tc>
        <w:tc>
          <w:tcPr>
            <w:tcW w:w="2336" w:type="dxa"/>
          </w:tcPr>
          <w:p w14:paraId="2D6B793C" w14:textId="77777777" w:rsidR="00DA6D63" w:rsidRPr="007410C5" w:rsidRDefault="00DA6D63">
            <w:pPr>
              <w:rPr>
                <w:lang w:val="es-ES"/>
              </w:rPr>
            </w:pPr>
          </w:p>
        </w:tc>
        <w:tc>
          <w:tcPr>
            <w:tcW w:w="2336" w:type="dxa"/>
          </w:tcPr>
          <w:p w14:paraId="0F16AE25" w14:textId="77777777" w:rsidR="00DA6D63" w:rsidRPr="007410C5" w:rsidRDefault="00DA6D63">
            <w:pPr>
              <w:rPr>
                <w:lang w:val="es-ES"/>
              </w:rPr>
            </w:pPr>
          </w:p>
        </w:tc>
        <w:tc>
          <w:tcPr>
            <w:tcW w:w="2336" w:type="dxa"/>
          </w:tcPr>
          <w:p w14:paraId="74236F85" w14:textId="77777777" w:rsidR="00DA6D63" w:rsidRPr="007410C5" w:rsidRDefault="00DA6D63">
            <w:pPr>
              <w:rPr>
                <w:lang w:val="es-ES"/>
              </w:rPr>
            </w:pPr>
          </w:p>
        </w:tc>
      </w:tr>
      <w:tr w:rsidR="00DA6D63" w:rsidRPr="007410C5" w14:paraId="4582D306" w14:textId="77777777" w:rsidTr="00E11589">
        <w:trPr>
          <w:trHeight w:val="300"/>
        </w:trPr>
        <w:tc>
          <w:tcPr>
            <w:tcW w:w="2336" w:type="dxa"/>
          </w:tcPr>
          <w:p w14:paraId="01841069" w14:textId="77777777" w:rsidR="00DA6D63" w:rsidRPr="007410C5" w:rsidRDefault="009C0329">
            <w:pPr>
              <w:rPr>
                <w:lang w:val="es-ES"/>
              </w:rPr>
            </w:pPr>
            <w:r w:rsidRPr="007410C5">
              <w:rPr>
                <w:lang w:val="es-ES"/>
              </w:rPr>
              <w:t>Capacidad de respuesta a las necesidades de los estudiantes</w:t>
            </w:r>
          </w:p>
        </w:tc>
        <w:tc>
          <w:tcPr>
            <w:tcW w:w="2336" w:type="dxa"/>
          </w:tcPr>
          <w:p w14:paraId="42764D55" w14:textId="77777777" w:rsidR="00DA6D63" w:rsidRPr="007410C5" w:rsidRDefault="00DA6D63">
            <w:pPr>
              <w:rPr>
                <w:lang w:val="es-ES"/>
              </w:rPr>
            </w:pPr>
          </w:p>
        </w:tc>
        <w:tc>
          <w:tcPr>
            <w:tcW w:w="2336" w:type="dxa"/>
          </w:tcPr>
          <w:p w14:paraId="4F8190C4" w14:textId="77777777" w:rsidR="00DA6D63" w:rsidRPr="007410C5" w:rsidRDefault="00DA6D63">
            <w:pPr>
              <w:rPr>
                <w:lang w:val="es-ES"/>
              </w:rPr>
            </w:pPr>
          </w:p>
        </w:tc>
        <w:tc>
          <w:tcPr>
            <w:tcW w:w="2336" w:type="dxa"/>
          </w:tcPr>
          <w:p w14:paraId="389BA12B" w14:textId="77777777" w:rsidR="00DA6D63" w:rsidRPr="007410C5" w:rsidRDefault="00DA6D63">
            <w:pPr>
              <w:rPr>
                <w:lang w:val="es-ES"/>
              </w:rPr>
            </w:pPr>
          </w:p>
        </w:tc>
      </w:tr>
      <w:tr w:rsidR="00DA6D63" w:rsidRPr="0023198F" w14:paraId="592D0C0E" w14:textId="77777777" w:rsidTr="00E11589">
        <w:trPr>
          <w:trHeight w:val="300"/>
        </w:trPr>
        <w:tc>
          <w:tcPr>
            <w:tcW w:w="2336" w:type="dxa"/>
          </w:tcPr>
          <w:p w14:paraId="46E6764E" w14:textId="77777777" w:rsidR="00DA6D63" w:rsidRPr="0023198F" w:rsidRDefault="009C0329">
            <w:r w:rsidRPr="0023198F">
              <w:t xml:space="preserve">Fomento del </w:t>
            </w:r>
            <w:proofErr w:type="spellStart"/>
            <w:r w:rsidRPr="0023198F">
              <w:t>pensamiento</w:t>
            </w:r>
            <w:proofErr w:type="spellEnd"/>
            <w:r w:rsidRPr="0023198F">
              <w:t xml:space="preserve"> </w:t>
            </w:r>
            <w:proofErr w:type="spellStart"/>
            <w:r w:rsidRPr="0023198F">
              <w:t>crítico</w:t>
            </w:r>
            <w:proofErr w:type="spellEnd"/>
          </w:p>
        </w:tc>
        <w:tc>
          <w:tcPr>
            <w:tcW w:w="2336" w:type="dxa"/>
          </w:tcPr>
          <w:p w14:paraId="1255621C" w14:textId="77777777" w:rsidR="00DA6D63" w:rsidRPr="0023198F" w:rsidRDefault="00DA6D63"/>
        </w:tc>
        <w:tc>
          <w:tcPr>
            <w:tcW w:w="2336" w:type="dxa"/>
          </w:tcPr>
          <w:p w14:paraId="70A1827E" w14:textId="77777777" w:rsidR="00DA6D63" w:rsidRPr="0023198F" w:rsidRDefault="00DA6D63"/>
        </w:tc>
        <w:tc>
          <w:tcPr>
            <w:tcW w:w="2336" w:type="dxa"/>
          </w:tcPr>
          <w:p w14:paraId="7F18100F" w14:textId="77777777" w:rsidR="00DA6D63" w:rsidRPr="0023198F" w:rsidRDefault="00DA6D63"/>
        </w:tc>
      </w:tr>
      <w:tr w:rsidR="00DA6D63" w:rsidRPr="007410C5" w14:paraId="01886279" w14:textId="77777777" w:rsidTr="00E11589">
        <w:trPr>
          <w:trHeight w:val="300"/>
        </w:trPr>
        <w:tc>
          <w:tcPr>
            <w:tcW w:w="2336" w:type="dxa"/>
          </w:tcPr>
          <w:p w14:paraId="303451A0" w14:textId="77777777" w:rsidR="00DA6D63" w:rsidRPr="007410C5" w:rsidRDefault="009C0329">
            <w:pPr>
              <w:rPr>
                <w:lang w:val="es-ES"/>
              </w:rPr>
            </w:pPr>
            <w:r w:rsidRPr="007410C5">
              <w:rPr>
                <w:lang w:val="es-ES"/>
              </w:rPr>
              <w:t>Reflexión a partir de la valoración del alumnado</w:t>
            </w:r>
          </w:p>
        </w:tc>
        <w:tc>
          <w:tcPr>
            <w:tcW w:w="2336" w:type="dxa"/>
          </w:tcPr>
          <w:p w14:paraId="622C271D" w14:textId="77777777" w:rsidR="00DA6D63" w:rsidRPr="007410C5" w:rsidRDefault="00DA6D63">
            <w:pPr>
              <w:rPr>
                <w:lang w:val="es-ES"/>
              </w:rPr>
            </w:pPr>
          </w:p>
        </w:tc>
        <w:tc>
          <w:tcPr>
            <w:tcW w:w="2336" w:type="dxa"/>
          </w:tcPr>
          <w:p w14:paraId="52E56205" w14:textId="77777777" w:rsidR="00DA6D63" w:rsidRPr="007410C5" w:rsidRDefault="00DA6D63">
            <w:pPr>
              <w:rPr>
                <w:lang w:val="es-ES"/>
              </w:rPr>
            </w:pPr>
          </w:p>
        </w:tc>
        <w:tc>
          <w:tcPr>
            <w:tcW w:w="2336" w:type="dxa"/>
          </w:tcPr>
          <w:p w14:paraId="44EE3587" w14:textId="77777777" w:rsidR="00DA6D63" w:rsidRPr="007410C5" w:rsidRDefault="00DA6D63">
            <w:pPr>
              <w:rPr>
                <w:lang w:val="es-ES"/>
              </w:rPr>
            </w:pPr>
          </w:p>
        </w:tc>
      </w:tr>
      <w:tr w:rsidR="00DA6D63" w:rsidRPr="007410C5" w14:paraId="1472A0CA" w14:textId="77777777" w:rsidTr="00E11589">
        <w:trPr>
          <w:trHeight w:val="300"/>
        </w:trPr>
        <w:tc>
          <w:tcPr>
            <w:tcW w:w="2336" w:type="dxa"/>
          </w:tcPr>
          <w:p w14:paraId="68367B0B" w14:textId="77777777" w:rsidR="00DA6D63" w:rsidRPr="007410C5" w:rsidRDefault="009C0329">
            <w:pPr>
              <w:rPr>
                <w:lang w:val="es-ES"/>
              </w:rPr>
            </w:pPr>
            <w:r w:rsidRPr="007410C5">
              <w:rPr>
                <w:lang w:val="es-ES"/>
              </w:rPr>
              <w:t>Eficacia general de la lección</w:t>
            </w:r>
          </w:p>
        </w:tc>
        <w:tc>
          <w:tcPr>
            <w:tcW w:w="2336" w:type="dxa"/>
          </w:tcPr>
          <w:p w14:paraId="0D1B52F5" w14:textId="77777777" w:rsidR="00DA6D63" w:rsidRPr="007410C5" w:rsidRDefault="00DA6D63">
            <w:pPr>
              <w:rPr>
                <w:lang w:val="es-ES"/>
              </w:rPr>
            </w:pPr>
          </w:p>
        </w:tc>
        <w:tc>
          <w:tcPr>
            <w:tcW w:w="2336" w:type="dxa"/>
          </w:tcPr>
          <w:p w14:paraId="6C4A268A" w14:textId="77777777" w:rsidR="00DA6D63" w:rsidRPr="007410C5" w:rsidRDefault="00DA6D63">
            <w:pPr>
              <w:rPr>
                <w:lang w:val="es-ES"/>
              </w:rPr>
            </w:pPr>
          </w:p>
        </w:tc>
        <w:tc>
          <w:tcPr>
            <w:tcW w:w="2336" w:type="dxa"/>
          </w:tcPr>
          <w:p w14:paraId="73B57C68" w14:textId="77777777" w:rsidR="00DA6D63" w:rsidRPr="007410C5" w:rsidRDefault="00DA6D63">
            <w:pPr>
              <w:rPr>
                <w:lang w:val="es-ES"/>
              </w:rPr>
            </w:pPr>
          </w:p>
        </w:tc>
      </w:tr>
    </w:tbl>
    <w:p w14:paraId="0C8F145E" w14:textId="77777777" w:rsidR="00DA6D63" w:rsidRPr="007410C5" w:rsidRDefault="00DA6D63">
      <w:pPr>
        <w:rPr>
          <w:lang w:val="es-ES"/>
        </w:rPr>
      </w:pPr>
    </w:p>
    <w:p w14:paraId="680D095A" w14:textId="77777777" w:rsidR="00DA6D63" w:rsidRPr="007410C5" w:rsidRDefault="00DA6D63">
      <w:pPr>
        <w:rPr>
          <w:lang w:val="es-ES"/>
        </w:rPr>
      </w:pPr>
    </w:p>
    <w:p w14:paraId="572CAC2B" w14:textId="77777777" w:rsidR="00DA6D63" w:rsidRPr="007410C5" w:rsidRDefault="00DA6D63">
      <w:pPr>
        <w:rPr>
          <w:lang w:val="es-ES"/>
        </w:rPr>
      </w:pPr>
    </w:p>
    <w:p w14:paraId="67D5CBBB" w14:textId="77777777" w:rsidR="00DA6D63" w:rsidRPr="007410C5" w:rsidRDefault="00DA6D63">
      <w:pPr>
        <w:rPr>
          <w:lang w:val="es-ES"/>
        </w:rPr>
      </w:pPr>
    </w:p>
    <w:p w14:paraId="0FF5A42C" w14:textId="77777777" w:rsidR="00DA6D63" w:rsidRPr="007410C5" w:rsidRDefault="00DA6D63">
      <w:pPr>
        <w:rPr>
          <w:lang w:val="es-ES"/>
        </w:rPr>
      </w:pPr>
    </w:p>
    <w:p w14:paraId="5DA7DA4A" w14:textId="77777777" w:rsidR="00DA6D63" w:rsidRPr="007410C5" w:rsidRDefault="00DA6D63">
      <w:pPr>
        <w:rPr>
          <w:lang w:val="es-ES"/>
        </w:rPr>
      </w:pPr>
    </w:p>
    <w:p w14:paraId="0B6E2C77" w14:textId="77777777" w:rsidR="00DA6D63" w:rsidRPr="007410C5" w:rsidRDefault="00DA6D63">
      <w:pPr>
        <w:rPr>
          <w:lang w:val="es-ES"/>
        </w:rPr>
      </w:pPr>
    </w:p>
    <w:p w14:paraId="1CAC9412" w14:textId="77777777" w:rsidR="00DA6D63" w:rsidRPr="007410C5" w:rsidRDefault="00DA6D63">
      <w:pPr>
        <w:rPr>
          <w:lang w:val="es-ES"/>
        </w:rPr>
      </w:pPr>
    </w:p>
    <w:p w14:paraId="23B92AEA" w14:textId="77777777" w:rsidR="00DA6D63" w:rsidRPr="007410C5" w:rsidRDefault="00DA6D63">
      <w:pPr>
        <w:rPr>
          <w:lang w:val="es-ES"/>
        </w:rPr>
      </w:pPr>
    </w:p>
    <w:p w14:paraId="11B02B94" w14:textId="77777777" w:rsidR="00DA6D63" w:rsidRPr="007410C5" w:rsidRDefault="00DA6D63">
      <w:pPr>
        <w:rPr>
          <w:lang w:val="es-ES"/>
        </w:rPr>
      </w:pPr>
    </w:p>
    <w:p w14:paraId="2E8474B4" w14:textId="77777777" w:rsidR="00DA6D63" w:rsidRPr="007410C5" w:rsidRDefault="00DA6D63">
      <w:pPr>
        <w:rPr>
          <w:lang w:val="es-ES"/>
        </w:rPr>
      </w:pPr>
    </w:p>
    <w:p w14:paraId="2A7DF01D" w14:textId="77777777" w:rsidR="00DA6D63" w:rsidRPr="007410C5" w:rsidRDefault="00DA6D63">
      <w:pPr>
        <w:rPr>
          <w:lang w:val="es-ES"/>
        </w:rPr>
      </w:pPr>
    </w:p>
    <w:p w14:paraId="3C715064" w14:textId="77777777" w:rsidR="00DA6D63" w:rsidRPr="007410C5" w:rsidRDefault="00DA6D63">
      <w:pPr>
        <w:rPr>
          <w:lang w:val="es-ES"/>
        </w:rPr>
      </w:pPr>
    </w:p>
    <w:p w14:paraId="6225ED95" w14:textId="77777777" w:rsidR="00DA6D63" w:rsidRPr="007410C5" w:rsidRDefault="00DA6D63">
      <w:pPr>
        <w:rPr>
          <w:lang w:val="es-ES"/>
        </w:rPr>
      </w:pPr>
    </w:p>
    <w:p w14:paraId="6418647D" w14:textId="77777777" w:rsidR="00DA6D63" w:rsidRPr="007410C5" w:rsidRDefault="00DA6D63">
      <w:pPr>
        <w:rPr>
          <w:lang w:val="es-ES"/>
        </w:rPr>
      </w:pPr>
    </w:p>
    <w:p w14:paraId="5CB05683" w14:textId="58D90EC1" w:rsidR="00DA6D63" w:rsidRPr="007410C5" w:rsidRDefault="009C0329">
      <w:pPr>
        <w:pStyle w:val="Heading2"/>
        <w:rPr>
          <w:lang w:val="es-ES"/>
        </w:rPr>
      </w:pPr>
      <w:r w:rsidRPr="007410C5">
        <w:rPr>
          <w:lang w:val="es-ES"/>
        </w:rPr>
        <w:lastRenderedPageBreak/>
        <w:t>Anexo 10. Fotos de la puesta en práctica</w:t>
      </w:r>
    </w:p>
    <w:p w14:paraId="1A63DB50" w14:textId="77777777" w:rsidR="00E11589" w:rsidRPr="0023198F" w:rsidRDefault="009C0329" w:rsidP="00E11589">
      <w:pPr>
        <w:keepNext/>
      </w:pPr>
      <w:r w:rsidRPr="0023198F">
        <w:rPr>
          <w:noProof/>
        </w:rPr>
        <w:drawing>
          <wp:inline distT="114300" distB="114300" distL="114300" distR="114300" wp14:anchorId="3F44BB52" wp14:editId="7F904BBB">
            <wp:extent cx="2209800" cy="2733675"/>
            <wp:effectExtent l="0" t="0" r="0" b="9525"/>
            <wp:docPr id="202003283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67"/>
                    <a:srcRect r="11487"/>
                    <a:stretch>
                      <a:fillRect/>
                    </a:stretch>
                  </pic:blipFill>
                  <pic:spPr>
                    <a:xfrm>
                      <a:off x="0" y="0"/>
                      <a:ext cx="2210124" cy="2734076"/>
                    </a:xfrm>
                    <a:prstGeom prst="rect">
                      <a:avLst/>
                    </a:prstGeom>
                    <a:ln/>
                  </pic:spPr>
                </pic:pic>
              </a:graphicData>
            </a:graphic>
          </wp:inline>
        </w:drawing>
      </w:r>
    </w:p>
    <w:p w14:paraId="10A2D737" w14:textId="4649F141" w:rsidR="00DA6D63" w:rsidRPr="007410C5" w:rsidRDefault="00E11589" w:rsidP="00E11589">
      <w:pPr>
        <w:pStyle w:val="Caption"/>
        <w:rPr>
          <w:color w:val="auto"/>
          <w:lang w:val="es-ES"/>
        </w:rPr>
      </w:pPr>
      <w:r w:rsidRPr="007410C5">
        <w:rPr>
          <w:color w:val="auto"/>
          <w:lang w:val="es-ES"/>
        </w:rPr>
        <w:t xml:space="preserve">Fotografía </w:t>
      </w:r>
      <w:r w:rsidRPr="0023198F">
        <w:rPr>
          <w:color w:val="auto"/>
        </w:rPr>
        <w:fldChar w:fldCharType="begin"/>
      </w:r>
      <w:r w:rsidRPr="007410C5">
        <w:rPr>
          <w:color w:val="auto"/>
          <w:lang w:val="es-ES"/>
        </w:rPr>
        <w:instrText xml:space="preserve"> SEQ Figure \* ARABIC </w:instrText>
      </w:r>
      <w:r w:rsidRPr="0023198F">
        <w:rPr>
          <w:color w:val="auto"/>
        </w:rPr>
        <w:fldChar w:fldCharType="separate"/>
      </w:r>
      <w:r w:rsidR="00161A39" w:rsidRPr="007410C5">
        <w:rPr>
          <w:noProof/>
          <w:color w:val="auto"/>
          <w:lang w:val="es-ES"/>
        </w:rPr>
        <w:t>1</w:t>
      </w:r>
      <w:r w:rsidRPr="0023198F">
        <w:rPr>
          <w:color w:val="auto"/>
        </w:rPr>
        <w:fldChar w:fldCharType="end"/>
      </w:r>
      <w:r w:rsidR="007410C5" w:rsidRPr="007410C5">
        <w:rPr>
          <w:color w:val="auto"/>
          <w:lang w:val="es-ES"/>
        </w:rPr>
        <w:t xml:space="preserve"> </w:t>
      </w:r>
      <w:r w:rsidRPr="007410C5">
        <w:rPr>
          <w:color w:val="auto"/>
          <w:lang w:val="es-ES"/>
        </w:rPr>
        <w:t>Estudiantes utilizando la aplicación Global Forest Watch</w:t>
      </w:r>
    </w:p>
    <w:p w14:paraId="662ED0BD" w14:textId="77777777" w:rsidR="00E11589" w:rsidRPr="0023198F" w:rsidRDefault="009C0329" w:rsidP="00E11589">
      <w:pPr>
        <w:keepNext/>
      </w:pPr>
      <w:r w:rsidRPr="0023198F">
        <w:rPr>
          <w:noProof/>
        </w:rPr>
        <w:drawing>
          <wp:inline distT="114300" distB="114300" distL="114300" distR="114300" wp14:anchorId="1FF14B7B" wp14:editId="215114B7">
            <wp:extent cx="2209800" cy="3228975"/>
            <wp:effectExtent l="0" t="0" r="0" b="9525"/>
            <wp:docPr id="202003284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8"/>
                    <a:srcRect r="24322"/>
                    <a:stretch>
                      <a:fillRect/>
                    </a:stretch>
                  </pic:blipFill>
                  <pic:spPr>
                    <a:xfrm>
                      <a:off x="0" y="0"/>
                      <a:ext cx="2210103" cy="3229418"/>
                    </a:xfrm>
                    <a:prstGeom prst="rect">
                      <a:avLst/>
                    </a:prstGeom>
                    <a:ln/>
                  </pic:spPr>
                </pic:pic>
              </a:graphicData>
            </a:graphic>
          </wp:inline>
        </w:drawing>
      </w:r>
    </w:p>
    <w:p w14:paraId="4190F998" w14:textId="2D37624B" w:rsidR="00DA6D63" w:rsidRPr="007410C5" w:rsidRDefault="00E11589" w:rsidP="00E11589">
      <w:pPr>
        <w:pStyle w:val="Caption"/>
        <w:rPr>
          <w:color w:val="auto"/>
          <w:lang w:val="es-ES"/>
        </w:rPr>
      </w:pPr>
      <w:r w:rsidRPr="007410C5">
        <w:rPr>
          <w:color w:val="auto"/>
          <w:lang w:val="es-ES"/>
        </w:rPr>
        <w:t xml:space="preserve">Fotografía </w:t>
      </w:r>
      <w:r w:rsidRPr="0023198F">
        <w:rPr>
          <w:color w:val="auto"/>
        </w:rPr>
        <w:fldChar w:fldCharType="begin"/>
      </w:r>
      <w:r w:rsidRPr="007410C5">
        <w:rPr>
          <w:color w:val="auto"/>
          <w:lang w:val="es-ES"/>
        </w:rPr>
        <w:instrText xml:space="preserve"> SEQ Figure \* ARABIC </w:instrText>
      </w:r>
      <w:r w:rsidRPr="0023198F">
        <w:rPr>
          <w:color w:val="auto"/>
        </w:rPr>
        <w:fldChar w:fldCharType="separate"/>
      </w:r>
      <w:r w:rsidR="00161A39" w:rsidRPr="007410C5">
        <w:rPr>
          <w:noProof/>
          <w:color w:val="auto"/>
          <w:lang w:val="es-ES"/>
        </w:rPr>
        <w:t>2</w:t>
      </w:r>
      <w:r w:rsidRPr="0023198F">
        <w:rPr>
          <w:color w:val="auto"/>
        </w:rPr>
        <w:fldChar w:fldCharType="end"/>
      </w:r>
      <w:r w:rsidRPr="007410C5">
        <w:rPr>
          <w:color w:val="auto"/>
          <w:lang w:val="es-ES"/>
        </w:rPr>
        <w:t xml:space="preserve"> Estudiantes trabajando con las aplicaciones en sus portátiles</w:t>
      </w:r>
    </w:p>
    <w:sectPr w:rsidR="00DA6D63" w:rsidRPr="007410C5">
      <w:headerReference w:type="even" r:id="rId69"/>
      <w:headerReference w:type="default" r:id="rId70"/>
      <w:footerReference w:type="default" r:id="rId71"/>
      <w:headerReference w:type="first" r:id="rId72"/>
      <w:footerReference w:type="first" r:id="rId73"/>
      <w:pgSz w:w="11906" w:h="16838"/>
      <w:pgMar w:top="284" w:right="1133" w:bottom="1134" w:left="1418" w:header="141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3DBE38" w14:textId="77777777" w:rsidR="00A95C82" w:rsidRPr="00A87F0C" w:rsidRDefault="00A95C82">
      <w:r w:rsidRPr="00A87F0C">
        <w:separator/>
      </w:r>
    </w:p>
  </w:endnote>
  <w:endnote w:type="continuationSeparator" w:id="0">
    <w:p w14:paraId="19424703" w14:textId="77777777" w:rsidR="00A95C82" w:rsidRPr="00A87F0C" w:rsidRDefault="00A95C82">
      <w:r w:rsidRPr="00A87F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AE38F47-F5C4-4977-932E-F772759813B2}"/>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embedRegular r:id="rId2" w:fontKey="{F149750B-0DDA-49BA-B867-20412DA1D636}"/>
    <w:embedBold r:id="rId3" w:fontKey="{7522B728-2A45-4DF9-9AD1-0E2914AC677C}"/>
    <w:embedItalic r:id="rId4" w:fontKey="{18F25B8A-0F3A-4C6E-9886-C4AE44AE804F}"/>
    <w:embedBoldItalic r:id="rId5" w:fontKey="{5AD5F299-DCC7-436D-A6F6-2523944598BD}"/>
  </w:font>
  <w:font w:name="Cambria">
    <w:panose1 w:val="02040503050406030204"/>
    <w:charset w:val="00"/>
    <w:family w:val="roman"/>
    <w:pitch w:val="variable"/>
    <w:sig w:usb0="E00006FF" w:usb1="420024FF" w:usb2="02000000" w:usb3="00000000" w:csb0="0000019F" w:csb1="00000000"/>
    <w:embedRegular r:id="rId6" w:fontKey="{AF3D2C0B-0940-4D15-ABBA-EAE8D5E8F9C7}"/>
    <w:embedBold r:id="rId7" w:fontKey="{F95A24AD-3AFF-4679-931C-762E6EE74AA6}"/>
    <w:embedItalic r:id="rId8" w:fontKey="{EE2936D8-D360-48A3-98CE-734BFC244F8F}"/>
    <w:embedBoldItalic r:id="rId9" w:fontKey="{4E539D3F-8426-4C46-B1C0-2AF9490F8527}"/>
  </w:font>
  <w:font w:name="Century Gothic">
    <w:panose1 w:val="020B0502020202020204"/>
    <w:charset w:val="00"/>
    <w:family w:val="swiss"/>
    <w:pitch w:val="variable"/>
    <w:sig w:usb0="00000287" w:usb1="00000000" w:usb2="00000000" w:usb3="00000000" w:csb0="0000009F" w:csb1="00000000"/>
    <w:embedRegular r:id="rId10" w:fontKey="{6FE7B917-0D87-4131-AA80-BDA2EBDAC4FF}"/>
    <w:embedBold r:id="rId11" w:fontKey="{B13AE717-DDC1-425E-999A-65431675F306}"/>
    <w:embedItalic r:id="rId12" w:fontKey="{7F037D34-6C18-4829-872C-CA50C8BF4415}"/>
  </w:font>
  <w:font w:name="Tahoma">
    <w:panose1 w:val="020B0604030504040204"/>
    <w:charset w:val="00"/>
    <w:family w:val="swiss"/>
    <w:pitch w:val="variable"/>
    <w:sig w:usb0="E1002EFF" w:usb1="C000605B" w:usb2="00000029" w:usb3="00000000" w:csb0="000101FF" w:csb1="00000000"/>
    <w:embedRegular r:id="rId13" w:fontKey="{CE0BE3E9-00C7-4116-BA15-63F58E7B2085}"/>
  </w:font>
  <w:font w:name="Calibri">
    <w:panose1 w:val="020F0502020204030204"/>
    <w:charset w:val="00"/>
    <w:family w:val="swiss"/>
    <w:pitch w:val="variable"/>
    <w:sig w:usb0="E4002EFF" w:usb1="C200247B" w:usb2="00000009" w:usb3="00000000" w:csb0="000001FF" w:csb1="00000000"/>
    <w:embedRegular r:id="rId14" w:fontKey="{09AA6737-6DAA-415E-B3B6-E047F1FDA189}"/>
    <w:embedBold r:id="rId15" w:fontKey="{010764C9-B891-40C2-8B48-56C7AEB4818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C8E0D" w14:textId="77777777" w:rsidR="00DA6D63" w:rsidRPr="00A87F0C" w:rsidRDefault="009C0329">
    <w:pPr>
      <w:pBdr>
        <w:top w:val="nil"/>
        <w:left w:val="nil"/>
        <w:bottom w:val="nil"/>
        <w:right w:val="nil"/>
        <w:between w:val="nil"/>
      </w:pBdr>
      <w:tabs>
        <w:tab w:val="center" w:pos="4252"/>
        <w:tab w:val="right" w:pos="8504"/>
      </w:tabs>
      <w:jc w:val="center"/>
      <w:rPr>
        <w:color w:val="000000"/>
      </w:rPr>
    </w:pPr>
    <w:r w:rsidRPr="00A87F0C">
      <w:rPr>
        <w:color w:val="000000"/>
      </w:rPr>
      <w:fldChar w:fldCharType="begin"/>
    </w:r>
    <w:r w:rsidRPr="00A87F0C">
      <w:rPr>
        <w:color w:val="000000"/>
      </w:rPr>
      <w:instrText>PAGE</w:instrText>
    </w:r>
    <w:r w:rsidRPr="00A87F0C">
      <w:rPr>
        <w:color w:val="000000"/>
      </w:rPr>
      <w:fldChar w:fldCharType="separate"/>
    </w:r>
    <w:r w:rsidR="00A87F0C" w:rsidRPr="00E11589">
      <w:rPr>
        <w:color w:val="000000"/>
      </w:rPr>
      <w:t>1</w:t>
    </w:r>
    <w:r w:rsidRPr="00A87F0C">
      <w:rPr>
        <w:color w:val="000000"/>
      </w:rPr>
      <w:fldChar w:fldCharType="end"/>
    </w:r>
    <w:r w:rsidRPr="00E11589">
      <w:rPr>
        <w:noProof/>
      </w:rPr>
      <w:drawing>
        <wp:anchor distT="0" distB="0" distL="0" distR="0" simplePos="0" relativeHeight="251658752" behindDoc="1" locked="0" layoutInCell="1" hidden="0" allowOverlap="1" wp14:anchorId="14649FB1" wp14:editId="734F0564">
          <wp:simplePos x="0" y="0"/>
          <wp:positionH relativeFrom="column">
            <wp:posOffset>-942337</wp:posOffset>
          </wp:positionH>
          <wp:positionV relativeFrom="paragraph">
            <wp:posOffset>189941</wp:posOffset>
          </wp:positionV>
          <wp:extent cx="7600950" cy="744855"/>
          <wp:effectExtent l="0" t="0" r="0" b="0"/>
          <wp:wrapNone/>
          <wp:docPr id="20200328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485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E1C9"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9776" behindDoc="1" locked="0" layoutInCell="1" hidden="0" allowOverlap="1" wp14:anchorId="7E9C7BC0" wp14:editId="544470AE">
          <wp:simplePos x="0" y="0"/>
          <wp:positionH relativeFrom="column">
            <wp:posOffset>-929002</wp:posOffset>
          </wp:positionH>
          <wp:positionV relativeFrom="paragraph">
            <wp:posOffset>0</wp:posOffset>
          </wp:positionV>
          <wp:extent cx="7600950" cy="745430"/>
          <wp:effectExtent l="0" t="0" r="0" b="0"/>
          <wp:wrapNone/>
          <wp:docPr id="20200328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600950" cy="7454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24E06" w14:textId="77777777" w:rsidR="00A95C82" w:rsidRPr="00A87F0C" w:rsidRDefault="00A95C82">
      <w:r w:rsidRPr="00A87F0C">
        <w:separator/>
      </w:r>
    </w:p>
  </w:footnote>
  <w:footnote w:type="continuationSeparator" w:id="0">
    <w:p w14:paraId="290A861F" w14:textId="77777777" w:rsidR="00A95C82" w:rsidRPr="00A87F0C" w:rsidRDefault="00A95C82">
      <w:r w:rsidRPr="00A87F0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F3270" w14:textId="77777777" w:rsidR="00DA6D63" w:rsidRPr="00A87F0C" w:rsidRDefault="00A95C82">
    <w:pPr>
      <w:pBdr>
        <w:top w:val="nil"/>
        <w:left w:val="nil"/>
        <w:bottom w:val="nil"/>
        <w:right w:val="nil"/>
        <w:between w:val="nil"/>
      </w:pBdr>
      <w:tabs>
        <w:tab w:val="center" w:pos="4252"/>
        <w:tab w:val="right" w:pos="8504"/>
      </w:tabs>
      <w:rPr>
        <w:color w:val="000000"/>
      </w:rPr>
    </w:pPr>
    <w:r>
      <w:rPr>
        <w:color w:val="000000"/>
      </w:rPr>
      <w:pict w14:anchorId="3D3027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66.5pt;height:660.05pt;z-index:-251655680;mso-position-horizontal:center;mso-position-horizontal-relative:margin;mso-position-vertical:center;mso-position-vertical-relative:margin">
          <v:imagedata r:id="rId1" o:title="image1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74DE9" w14:textId="77777777" w:rsidR="00DA6D63" w:rsidRPr="00A87F0C" w:rsidRDefault="009C0329">
    <w:pPr>
      <w:pBdr>
        <w:top w:val="nil"/>
        <w:left w:val="nil"/>
        <w:bottom w:val="nil"/>
        <w:right w:val="nil"/>
        <w:between w:val="nil"/>
      </w:pBdr>
      <w:tabs>
        <w:tab w:val="center" w:pos="4252"/>
        <w:tab w:val="right" w:pos="8504"/>
        <w:tab w:val="left" w:pos="1418"/>
      </w:tabs>
      <w:jc w:val="center"/>
      <w:rPr>
        <w:color w:val="000000"/>
      </w:rPr>
    </w:pPr>
    <w:r w:rsidRPr="00E11589">
      <w:rPr>
        <w:noProof/>
      </w:rPr>
      <w:drawing>
        <wp:anchor distT="0" distB="0" distL="0" distR="0" simplePos="0" relativeHeight="251654656" behindDoc="1" locked="0" layoutInCell="1" hidden="0" allowOverlap="1" wp14:anchorId="7B723D3A" wp14:editId="68A3CEA8">
          <wp:simplePos x="0" y="0"/>
          <wp:positionH relativeFrom="column">
            <wp:posOffset>-264793</wp:posOffset>
          </wp:positionH>
          <wp:positionV relativeFrom="paragraph">
            <wp:posOffset>-608732</wp:posOffset>
          </wp:positionV>
          <wp:extent cx="6627223" cy="476213"/>
          <wp:effectExtent l="0" t="0" r="0" b="0"/>
          <wp:wrapNone/>
          <wp:docPr id="20200328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6627223" cy="476213"/>
                  </a:xfrm>
                  <a:prstGeom prst="rect">
                    <a:avLst/>
                  </a:prstGeom>
                  <a:ln/>
                </pic:spPr>
              </pic:pic>
            </a:graphicData>
          </a:graphic>
        </wp:anchor>
      </w:drawing>
    </w:r>
    <w:r w:rsidRPr="00E11589">
      <w:rPr>
        <w:noProof/>
      </w:rPr>
      <w:drawing>
        <wp:anchor distT="0" distB="0" distL="114300" distR="114300" simplePos="0" relativeHeight="251655680" behindDoc="0" locked="0" layoutInCell="1" hidden="0" allowOverlap="1" wp14:anchorId="6F3BF525" wp14:editId="6A387EC8">
          <wp:simplePos x="0" y="0"/>
          <wp:positionH relativeFrom="column">
            <wp:posOffset>5280763</wp:posOffset>
          </wp:positionH>
          <wp:positionV relativeFrom="paragraph">
            <wp:posOffset>-353306</wp:posOffset>
          </wp:positionV>
          <wp:extent cx="1047750" cy="589338"/>
          <wp:effectExtent l="0" t="0" r="0" b="0"/>
          <wp:wrapNone/>
          <wp:docPr id="2020032844"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CD5E" w14:textId="77777777" w:rsidR="00DA6D63" w:rsidRPr="00A87F0C" w:rsidRDefault="009C0329">
    <w:pPr>
      <w:pBdr>
        <w:top w:val="nil"/>
        <w:left w:val="nil"/>
        <w:bottom w:val="nil"/>
        <w:right w:val="nil"/>
        <w:between w:val="nil"/>
      </w:pBdr>
      <w:tabs>
        <w:tab w:val="center" w:pos="4252"/>
        <w:tab w:val="right" w:pos="8504"/>
      </w:tabs>
      <w:rPr>
        <w:color w:val="000000"/>
      </w:rPr>
    </w:pPr>
    <w:r w:rsidRPr="00E11589">
      <w:rPr>
        <w:noProof/>
      </w:rPr>
      <w:drawing>
        <wp:anchor distT="0" distB="0" distL="0" distR="0" simplePos="0" relativeHeight="251656704" behindDoc="1" locked="0" layoutInCell="1" hidden="0" allowOverlap="1" wp14:anchorId="398EC118" wp14:editId="3492819F">
          <wp:simplePos x="0" y="0"/>
          <wp:positionH relativeFrom="column">
            <wp:posOffset>-596263</wp:posOffset>
          </wp:positionH>
          <wp:positionV relativeFrom="paragraph">
            <wp:posOffset>-718818</wp:posOffset>
          </wp:positionV>
          <wp:extent cx="7049135" cy="514350"/>
          <wp:effectExtent l="0" t="0" r="0" b="0"/>
          <wp:wrapNone/>
          <wp:docPr id="20200328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049135" cy="514350"/>
                  </a:xfrm>
                  <a:prstGeom prst="rect">
                    <a:avLst/>
                  </a:prstGeom>
                  <a:ln/>
                </pic:spPr>
              </pic:pic>
            </a:graphicData>
          </a:graphic>
        </wp:anchor>
      </w:drawing>
    </w:r>
    <w:r w:rsidRPr="00E11589">
      <w:rPr>
        <w:noProof/>
      </w:rPr>
      <w:drawing>
        <wp:anchor distT="0" distB="0" distL="114300" distR="114300" simplePos="0" relativeHeight="251657728" behindDoc="0" locked="0" layoutInCell="1" hidden="0" allowOverlap="1" wp14:anchorId="73838AAC" wp14:editId="186BE77E">
          <wp:simplePos x="0" y="0"/>
          <wp:positionH relativeFrom="column">
            <wp:posOffset>5400675</wp:posOffset>
          </wp:positionH>
          <wp:positionV relativeFrom="paragraph">
            <wp:posOffset>-409572</wp:posOffset>
          </wp:positionV>
          <wp:extent cx="1047750" cy="589338"/>
          <wp:effectExtent l="0" t="0" r="0" b="0"/>
          <wp:wrapNone/>
          <wp:docPr id="2020032835" name="image15.png" descr="A blue dots and lines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blue dots and lines on a black background&#10;&#10;Description automatically generated"/>
                  <pic:cNvPicPr preferRelativeResize="0"/>
                </pic:nvPicPr>
                <pic:blipFill>
                  <a:blip r:embed="rId2"/>
                  <a:srcRect/>
                  <a:stretch>
                    <a:fillRect/>
                  </a:stretch>
                </pic:blipFill>
                <pic:spPr>
                  <a:xfrm>
                    <a:off x="0" y="0"/>
                    <a:ext cx="1047750" cy="5893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584"/>
    <w:multiLevelType w:val="multilevel"/>
    <w:tmpl w:val="B4662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4D44FD"/>
    <w:multiLevelType w:val="multilevel"/>
    <w:tmpl w:val="D4322A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2E448F"/>
    <w:multiLevelType w:val="multilevel"/>
    <w:tmpl w:val="EAC2937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74EEC"/>
    <w:multiLevelType w:val="multilevel"/>
    <w:tmpl w:val="18B05A7E"/>
    <w:lvl w:ilvl="0">
      <w:start w:val="1"/>
      <w:numFmt w:val="bullet"/>
      <w:pStyle w:val="SIT-NUMBER-LIST"/>
      <w:lvlText w:val="●"/>
      <w:lvlJc w:val="left"/>
      <w:pPr>
        <w:ind w:left="720" w:hanging="360"/>
      </w:pPr>
      <w:rPr>
        <w:rFonts w:ascii="Noto Sans Symbols" w:eastAsia="Noto Sans Symbols" w:hAnsi="Noto Sans Symbols" w:cs="Noto Sans Symbols"/>
      </w:rPr>
    </w:lvl>
    <w:lvl w:ilvl="1">
      <w:start w:val="1"/>
      <w:numFmt w:val="bullet"/>
      <w:lvlText w:val="●"/>
      <w:lvlJc w:val="left"/>
      <w:pPr>
        <w:ind w:left="36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F90F1A"/>
    <w:multiLevelType w:val="multilevel"/>
    <w:tmpl w:val="2034D2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DB6BB1"/>
    <w:multiLevelType w:val="multilevel"/>
    <w:tmpl w:val="81949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424480"/>
    <w:multiLevelType w:val="multilevel"/>
    <w:tmpl w:val="3F54F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0F53D14"/>
    <w:multiLevelType w:val="multilevel"/>
    <w:tmpl w:val="D93A3A2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48173B"/>
    <w:multiLevelType w:val="multilevel"/>
    <w:tmpl w:val="CD525C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4E317F0F"/>
    <w:multiLevelType w:val="multilevel"/>
    <w:tmpl w:val="5FF486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FA76FCF"/>
    <w:multiLevelType w:val="multilevel"/>
    <w:tmpl w:val="37DC7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0AC2B8D"/>
    <w:multiLevelType w:val="multilevel"/>
    <w:tmpl w:val="0992A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F55F50"/>
    <w:multiLevelType w:val="multilevel"/>
    <w:tmpl w:val="80C2F3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81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352054F"/>
    <w:multiLevelType w:val="multilevel"/>
    <w:tmpl w:val="99164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6912488"/>
    <w:multiLevelType w:val="multilevel"/>
    <w:tmpl w:val="547E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A6562DF"/>
    <w:multiLevelType w:val="multilevel"/>
    <w:tmpl w:val="C05077C0"/>
    <w:lvl w:ilvl="0">
      <w:start w:val="1"/>
      <w:numFmt w:val="bullet"/>
      <w:pStyle w:val="RatHeading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AEC3B8A"/>
    <w:multiLevelType w:val="multilevel"/>
    <w:tmpl w:val="C69CD90E"/>
    <w:lvl w:ilvl="0">
      <w:start w:val="1"/>
      <w:numFmt w:val="decimal"/>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174144"/>
    <w:multiLevelType w:val="multilevel"/>
    <w:tmpl w:val="395290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84532858">
    <w:abstractNumId w:val="0"/>
  </w:num>
  <w:num w:numId="2" w16cid:durableId="869798107">
    <w:abstractNumId w:val="7"/>
  </w:num>
  <w:num w:numId="3" w16cid:durableId="1205604518">
    <w:abstractNumId w:val="11"/>
  </w:num>
  <w:num w:numId="4" w16cid:durableId="1188520289">
    <w:abstractNumId w:val="5"/>
  </w:num>
  <w:num w:numId="5" w16cid:durableId="1742826998">
    <w:abstractNumId w:val="9"/>
  </w:num>
  <w:num w:numId="6" w16cid:durableId="214706247">
    <w:abstractNumId w:val="16"/>
  </w:num>
  <w:num w:numId="7" w16cid:durableId="1287852452">
    <w:abstractNumId w:val="3"/>
  </w:num>
  <w:num w:numId="8" w16cid:durableId="1540705530">
    <w:abstractNumId w:val="4"/>
  </w:num>
  <w:num w:numId="9" w16cid:durableId="2124104909">
    <w:abstractNumId w:val="10"/>
  </w:num>
  <w:num w:numId="10" w16cid:durableId="1135368104">
    <w:abstractNumId w:val="12"/>
  </w:num>
  <w:num w:numId="11" w16cid:durableId="611017401">
    <w:abstractNumId w:val="14"/>
  </w:num>
  <w:num w:numId="12" w16cid:durableId="525408340">
    <w:abstractNumId w:val="15"/>
  </w:num>
  <w:num w:numId="13" w16cid:durableId="1705863030">
    <w:abstractNumId w:val="8"/>
  </w:num>
  <w:num w:numId="14" w16cid:durableId="770324661">
    <w:abstractNumId w:val="17"/>
  </w:num>
  <w:num w:numId="15" w16cid:durableId="924267269">
    <w:abstractNumId w:val="13"/>
  </w:num>
  <w:num w:numId="16" w16cid:durableId="48117963">
    <w:abstractNumId w:val="6"/>
  </w:num>
  <w:num w:numId="17" w16cid:durableId="836194978">
    <w:abstractNumId w:val="1"/>
  </w:num>
  <w:num w:numId="18" w16cid:durableId="188475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D63"/>
    <w:rsid w:val="00024366"/>
    <w:rsid w:val="00124C38"/>
    <w:rsid w:val="00161A39"/>
    <w:rsid w:val="0023198F"/>
    <w:rsid w:val="003B75CB"/>
    <w:rsid w:val="00516F08"/>
    <w:rsid w:val="005C046B"/>
    <w:rsid w:val="007410C5"/>
    <w:rsid w:val="00785D02"/>
    <w:rsid w:val="00891E1C"/>
    <w:rsid w:val="009C0329"/>
    <w:rsid w:val="00A87F0C"/>
    <w:rsid w:val="00A95C82"/>
    <w:rsid w:val="00C70BED"/>
    <w:rsid w:val="00CF43CA"/>
    <w:rsid w:val="00D02E1A"/>
    <w:rsid w:val="00DA6D63"/>
    <w:rsid w:val="00E11589"/>
    <w:rsid w:val="00ED56C6"/>
    <w:rsid w:val="00F2177C"/>
    <w:rsid w:val="00FC1C4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0B06E"/>
  <w15:docId w15:val="{FCF2706F-064C-4D2A-864E-17D952AE9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Poppins" w:hAnsi="Poppins" w:cs="Poppi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233"/>
    <w:rPr>
      <w:rFonts w:eastAsia="Cambria" w:cs="Times New Roman"/>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SIT-LS"/>
    <w:next w:val="Normal"/>
    <w:link w:val="Heading2Char"/>
    <w:uiPriority w:val="9"/>
    <w:unhideWhenUsed/>
    <w:qFormat/>
    <w:rsid w:val="00387D93"/>
    <w:pPr>
      <w:keepLines/>
      <w:outlineLvl w:val="1"/>
    </w:pPr>
    <w:rPr>
      <w:rFonts w:eastAsiaTheme="majorEastAsia"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paragraph" w:customStyle="1" w:styleId="RatHeading3">
    <w:name w:val="Rat Heading 3"/>
    <w:basedOn w:val="Normal"/>
    <w:link w:val="RatHeading3Char"/>
    <w:autoRedefine/>
    <w:qFormat/>
    <w:rsid w:val="007159D0"/>
    <w:pPr>
      <w:numPr>
        <w:numId w:val="12"/>
      </w:numPr>
      <w:jc w:val="both"/>
    </w:pPr>
    <w:rPr>
      <w:b/>
      <w:i/>
    </w:rPr>
  </w:style>
  <w:style w:type="character" w:customStyle="1" w:styleId="RatHeading3Char">
    <w:name w:val="Rat Heading 3 Char"/>
    <w:basedOn w:val="DefaultParagraphFont"/>
    <w:link w:val="RatHeading3"/>
    <w:rsid w:val="007159D0"/>
    <w:rPr>
      <w:rFonts w:ascii="Poppins" w:eastAsia="Cambria" w:hAnsi="Poppins" w:cs="Times New Roman"/>
      <w:b/>
      <w:i/>
      <w:sz w:val="20"/>
      <w:szCs w:val="24"/>
      <w:lang w:val="es-ES_tradnl"/>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basedOn w:val="Normal"/>
    <w:next w:val="Normal"/>
    <w:link w:val="SubtitleChar"/>
    <w:uiPriority w:val="11"/>
    <w:qFormat/>
    <w:pPr>
      <w:spacing w:after="240"/>
      <w:jc w:val="center"/>
    </w:pPr>
    <w:rPr>
      <w:rFonts w:ascii="Century Gothic" w:eastAsia="Century Gothic" w:hAnsi="Century Gothic" w:cs="Century Gothic"/>
      <w:color w:val="FF684D"/>
      <w:sz w:val="40"/>
      <w:szCs w:val="40"/>
    </w:rPr>
  </w:style>
  <w:style w:type="character" w:customStyle="1" w:styleId="SubtitleChar">
    <w:name w:val="Subtitle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7"/>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010080"/>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rPr>
  </w:style>
  <w:style w:type="character" w:customStyle="1" w:styleId="SIT-LSChar">
    <w:name w:val="SIT-LS Char"/>
    <w:basedOn w:val="DefaultParagraphFont"/>
    <w:link w:val="SIT-LS"/>
    <w:rsid w:val="00010080"/>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387D93"/>
    <w:rPr>
      <w:rFonts w:eastAsiaTheme="majorEastAsia" w:cstheme="majorBidi"/>
      <w:b/>
      <w:color w:val="FFFFFF" w:themeColor="background1"/>
      <w:sz w:val="22"/>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styleId="UnresolvedMention">
    <w:name w:val="Unresolved Mention"/>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rPr>
      <w:rFonts w:ascii="Cambria" w:eastAsia="Cambria" w:hAnsi="Cambria" w:cs="Times New Roman"/>
      <w:sz w:val="24"/>
      <w:szCs w:val="24"/>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table" w:styleId="GridTable1Light-Accent1">
    <w:name w:val="Grid Table 1 Light Accent 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Cs w:val="20"/>
    </w:rPr>
  </w:style>
  <w:style w:type="table" w:customStyle="1" w:styleId="a">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0">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BE5F1"/>
    </w:tcPr>
  </w:style>
  <w:style w:type="table" w:customStyle="1" w:styleId="a2">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3">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4">
    <w:basedOn w:val="TableNormal"/>
    <w:tblPr>
      <w:tblStyleRowBandSize w:val="1"/>
      <w:tblStyleColBandSize w:val="1"/>
      <w:tblCellMar>
        <w:left w:w="115" w:type="dxa"/>
        <w:right w:w="115" w:type="dxa"/>
      </w:tblCellMar>
    </w:tblPr>
    <w:tcPr>
      <w:shd w:val="clear" w:color="auto" w:fill="DBE5F1"/>
    </w:tcPr>
  </w:style>
  <w:style w:type="table" w:customStyle="1" w:styleId="a5">
    <w:basedOn w:val="TableNormal"/>
    <w:tblPr>
      <w:tblStyleRowBandSize w:val="1"/>
      <w:tblStyleColBandSize w:val="1"/>
      <w:tblCellMar>
        <w:left w:w="115" w:type="dxa"/>
        <w:right w:w="115" w:type="dxa"/>
      </w:tblCellMar>
    </w:tblPr>
    <w:tcPr>
      <w:shd w:val="clear" w:color="auto" w:fill="DBE5F1"/>
    </w:tcPr>
  </w:style>
  <w:style w:type="table" w:customStyle="1" w:styleId="a6">
    <w:basedOn w:val="TableNormal"/>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
    <w:tblPr>
      <w:tblStyleRowBandSize w:val="1"/>
      <w:tblStyleColBandSize w:val="1"/>
      <w:tblCellMar>
        <w:left w:w="115" w:type="dxa"/>
        <w:right w:w="115" w:type="dxa"/>
      </w:tblCellMar>
    </w:tblPr>
    <w:tcPr>
      <w:shd w:val="clear" w:color="auto" w:fill="DBE5F1"/>
    </w:tcPr>
    <w:tblStylePr w:type="firstRow">
      <w:rPr>
        <w:b/>
      </w:rPr>
      <w:tblPr/>
      <w:tcPr>
        <w:tcBorders>
          <w:bottom w:val="single" w:sz="12"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style>
  <w:style w:type="table" w:customStyle="1" w:styleId="a8">
    <w:basedOn w:val="TableNormal"/>
    <w:tblPr>
      <w:tblStyleRowBandSize w:val="1"/>
      <w:tblStyleColBandSize w:val="1"/>
      <w:tblCellMar>
        <w:left w:w="115" w:type="dxa"/>
        <w:right w:w="115" w:type="dxa"/>
      </w:tblCellMar>
    </w:tblPr>
    <w:tcPr>
      <w:shd w:val="clear" w:color="auto" w:fill="DBE5F1"/>
    </w:tcPr>
  </w:style>
  <w:style w:type="table" w:customStyle="1" w:styleId="a9">
    <w:basedOn w:val="TableNormal"/>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esdac.jrc.ec.europa.eu/content/soil-atlas-europe" TargetMode="External"/><Relationship Id="rId21" Type="http://schemas.openxmlformats.org/officeDocument/2006/relationships/hyperlink" Target="https://www.youtube.com/watch?v=WecFKZXAiYI" TargetMode="External"/><Relationship Id="rId42" Type="http://schemas.openxmlformats.org/officeDocument/2006/relationships/hyperlink" Target="https://www.readwritethink.org/classroom-resources/printouts/chart-0" TargetMode="External"/><Relationship Id="rId47" Type="http://schemas.openxmlformats.org/officeDocument/2006/relationships/hyperlink" Target="https://esdac.jrc.ec.europa.eu/themes/rusle2015" TargetMode="External"/><Relationship Id="rId63" Type="http://schemas.openxmlformats.org/officeDocument/2006/relationships/image" Target="media/image8.png"/><Relationship Id="rId68" Type="http://schemas.openxmlformats.org/officeDocument/2006/relationships/image" Target="media/image11.jpg"/><Relationship Id="rId16" Type="http://schemas.openxmlformats.org/officeDocument/2006/relationships/hyperlink" Target="https://www.education.com/worksheet/article/top-hat-graphic-organizer/" TargetMode="External"/><Relationship Id="rId11" Type="http://schemas.openxmlformats.org/officeDocument/2006/relationships/image" Target="media/image1.png"/><Relationship Id="rId24" Type="http://schemas.openxmlformats.org/officeDocument/2006/relationships/hyperlink" Target="https://www.youtube.com/watch?v=5DrggzLkCFw" TargetMode="External"/><Relationship Id="rId32" Type="http://schemas.openxmlformats.org/officeDocument/2006/relationships/hyperlink" Target="https://www.esri.com/en-us/arcgis/products/arcgis-earth/overview" TargetMode="External"/><Relationship Id="rId37" Type="http://schemas.openxmlformats.org/officeDocument/2006/relationships/hyperlink" Target="https://www.globalforestwatch.org/map/" TargetMode="External"/><Relationship Id="rId40" Type="http://schemas.openxmlformats.org/officeDocument/2006/relationships/hyperlink" Target="https://nt7-mhe-complex-assets.mheducation.com/nt7-mhe-complex-assets/Upload-20190715/InspireScience6-8CA/LS12/index.html" TargetMode="External"/><Relationship Id="rId45" Type="http://schemas.openxmlformats.org/officeDocument/2006/relationships/hyperlink" Target="https://esdac.jrc.ec.europa.eu/public_path/shared_folder/dataset/102/Soil%20degradation%20process.jpg" TargetMode="External"/><Relationship Id="rId53" Type="http://schemas.openxmlformats.org/officeDocument/2006/relationships/hyperlink" Target="https://nt7-mhe-complex-assets.mheducation.com/nt7-mhe-complex-assets/Upload-20190715/InspireScience6-8CA/LS12/index.html" TargetMode="External"/><Relationship Id="rId58" Type="http://schemas.openxmlformats.org/officeDocument/2006/relationships/image" Target="media/image5.jpg"/><Relationship Id="rId66" Type="http://schemas.openxmlformats.org/officeDocument/2006/relationships/hyperlink" Target="https://www.kialo-edu.com/"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canva.com/" TargetMode="External"/><Relationship Id="rId19" Type="http://schemas.openxmlformats.org/officeDocument/2006/relationships/hyperlink" Target="https://www.youtube.com/watch?v=E_llueioink" TargetMode="External"/><Relationship Id="rId14" Type="http://schemas.openxmlformats.org/officeDocument/2006/relationships/hyperlink" Target="https://ophea.net/sites/default/files/2021-12/sr_tpsorganizer_ja17.pdf" TargetMode="External"/><Relationship Id="rId22" Type="http://schemas.openxmlformats.org/officeDocument/2006/relationships/hyperlink" Target="https://www.youtube.com/watch?v=-d0zqZN2T5I" TargetMode="External"/><Relationship Id="rId27" Type="http://schemas.openxmlformats.org/officeDocument/2006/relationships/hyperlink" Target="https://www.google.it/intl/it/earth/index.html" TargetMode="External"/><Relationship Id="rId30" Type="http://schemas.openxmlformats.org/officeDocument/2006/relationships/hyperlink" Target="https://www.bing.com/maps?cp=39.499206%7E-104.757192&amp;lvl=16.0" TargetMode="External"/><Relationship Id="rId35" Type="http://schemas.openxmlformats.org/officeDocument/2006/relationships/hyperlink" Target="https://storymaps.arcgis.com/stories/9c675f92e57548b79162ecfaeeb33066" TargetMode="External"/><Relationship Id="rId43" Type="http://schemas.openxmlformats.org/officeDocument/2006/relationships/hyperlink" Target="https://esdac.jrc.ec.europa.eu/content/soil-atlas-europe" TargetMode="External"/><Relationship Id="rId48" Type="http://schemas.openxmlformats.org/officeDocument/2006/relationships/hyperlink" Target="https://esdac.jrc.ec.europa.eu/themes/rusle2015" TargetMode="External"/><Relationship Id="rId56" Type="http://schemas.openxmlformats.org/officeDocument/2006/relationships/image" Target="media/image3.jpg"/><Relationship Id="rId64" Type="http://schemas.openxmlformats.org/officeDocument/2006/relationships/hyperlink" Target="https://esdac.jrc.ec.europa.eu/public_path//shared_folder/dataset/102/Soil%20degradation%20process.jpg" TargetMode="External"/><Relationship Id="rId69" Type="http://schemas.openxmlformats.org/officeDocument/2006/relationships/header" Target="header1.xml"/><Relationship Id="rId77" Type="http://schemas.openxmlformats.org/officeDocument/2006/relationships/customXml" Target="../customXml/item3.xml"/><Relationship Id="rId8" Type="http://schemas.openxmlformats.org/officeDocument/2006/relationships/hyperlink" Target="https://loess-project.eu/" TargetMode="External"/><Relationship Id="rId51" Type="http://schemas.openxmlformats.org/officeDocument/2006/relationships/hyperlink" Target="https://www.globalforestwatch.org/map/"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creativecommons.org/licenses/by-sa/4.0/" TargetMode="External"/><Relationship Id="rId17" Type="http://schemas.openxmlformats.org/officeDocument/2006/relationships/hyperlink" Target="https://toolsforconqueringthecommoncore.com/wp-content/uploads/2015/04/Top_Hat-Comparison_Organizer.pdf" TargetMode="External"/><Relationship Id="rId25" Type="http://schemas.openxmlformats.org/officeDocument/2006/relationships/hyperlink" Target="https://www.youtube.com/watch?v=H-vzC2mHDaM" TargetMode="External"/><Relationship Id="rId33" Type="http://schemas.openxmlformats.org/officeDocument/2006/relationships/hyperlink" Target="https://esdac.jrc.ec.europa.eu/themes/rusle2015" TargetMode="External"/><Relationship Id="rId38" Type="http://schemas.openxmlformats.org/officeDocument/2006/relationships/hyperlink" Target="http://www.globalforestwatch.org/howto" TargetMode="External"/><Relationship Id="rId46" Type="http://schemas.openxmlformats.org/officeDocument/2006/relationships/hyperlink" Target="https://esdac.jrc.ec.europa.eu/content/erosion-potential-method-epm" TargetMode="External"/><Relationship Id="rId59" Type="http://schemas.openxmlformats.org/officeDocument/2006/relationships/image" Target="media/image6.jpg"/><Relationship Id="rId67" Type="http://schemas.openxmlformats.org/officeDocument/2006/relationships/image" Target="media/image10.jpg"/><Relationship Id="rId20" Type="http://schemas.openxmlformats.org/officeDocument/2006/relationships/hyperlink" Target="https://www.youtube.com/watch?v=BArbrfmsxeQ" TargetMode="External"/><Relationship Id="rId41" Type="http://schemas.openxmlformats.org/officeDocument/2006/relationships/hyperlink" Target="https://www.stemschoollabel.eu/criteria" TargetMode="External"/><Relationship Id="rId54" Type="http://schemas.openxmlformats.org/officeDocument/2006/relationships/hyperlink" Target="https://www.sec-ed.co.uk/content/best-practice/a-questioning-classroom-38-socratic-questions-for-your-teaching/" TargetMode="External"/><Relationship Id="rId62" Type="http://schemas.openxmlformats.org/officeDocument/2006/relationships/hyperlink" Target="https://www.canva.com/" TargetMode="External"/><Relationship Id="rId70" Type="http://schemas.openxmlformats.org/officeDocument/2006/relationships/header" Target="head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dac.jrc.ec.europa.eu/ESDB_Archive/Glossary/Glossary.pdf" TargetMode="External"/><Relationship Id="rId23" Type="http://schemas.openxmlformats.org/officeDocument/2006/relationships/hyperlink" Target="https://www.youtube.com/watch?v=Gl9IyL0Smxs" TargetMode="External"/><Relationship Id="rId28" Type="http://schemas.openxmlformats.org/officeDocument/2006/relationships/hyperlink" Target="https://zoom.earth/" TargetMode="External"/><Relationship Id="rId36" Type="http://schemas.openxmlformats.org/officeDocument/2006/relationships/hyperlink" Target="https://arcg.is/08f4uH" TargetMode="External"/><Relationship Id="rId49" Type="http://schemas.openxmlformats.org/officeDocument/2006/relationships/hyperlink" Target="https://geo.libretexts.org/Bookshelves/Geography_(Physical)/The_Physical_Environment_(Ritter)/10%3A_The_Hydrosphere/10.03%3A_The_Water_Balance" TargetMode="External"/><Relationship Id="rId57" Type="http://schemas.openxmlformats.org/officeDocument/2006/relationships/image" Target="media/image4.jpg"/><Relationship Id="rId10" Type="http://schemas.openxmlformats.org/officeDocument/2006/relationships/hyperlink" Target="https://eunorg.sharepoint.com/:b:/s/LOESSTeachers/EQXbzzIDeKBAi5W669OES3YBJ-MutscoWLcQQioJs1P10Q?e=cchEBZ" TargetMode="External"/><Relationship Id="rId31" Type="http://schemas.openxmlformats.org/officeDocument/2006/relationships/hyperlink" Target="https://www.mapquest.com/us/colorado/80134-co-286301801" TargetMode="External"/><Relationship Id="rId44" Type="http://schemas.openxmlformats.org/officeDocument/2006/relationships/hyperlink" Target="https://www.youtube.com/watch?v=E_llueioink" TargetMode="External"/><Relationship Id="rId52" Type="http://schemas.openxmlformats.org/officeDocument/2006/relationships/hyperlink" Target="https://esdac.jrc.ec.europa.eu/ESDB_Archive/Glossary/Glossary.pdf" TargetMode="External"/><Relationship Id="rId60" Type="http://schemas.openxmlformats.org/officeDocument/2006/relationships/image" Target="media/image7.jpg"/><Relationship Id="rId65" Type="http://schemas.openxmlformats.org/officeDocument/2006/relationships/image" Target="media/image9.png"/><Relationship Id="rId73" Type="http://schemas.openxmlformats.org/officeDocument/2006/relationships/footer" Target="footer2.xml"/><Relationship Id="rId78"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eunorg.sharepoint.com/:b:/s/LOESSTeachers/Eb6mD7_-L6dFjhHJZOvwVf0BBV7EDEc1SywEkabyPbK-vw?e=OdOQmM" TargetMode="External"/><Relationship Id="rId13" Type="http://schemas.openxmlformats.org/officeDocument/2006/relationships/hyperlink" Target="https://www.readwritethink.org/classroom-resources/printouts/chart-0" TargetMode="External"/><Relationship Id="rId18" Type="http://schemas.openxmlformats.org/officeDocument/2006/relationships/hyperlink" Target="https://www.readwritethink.org/sites/default/files/resources/lesson_images/lesson378/venn.pdf" TargetMode="External"/><Relationship Id="rId39" Type="http://schemas.openxmlformats.org/officeDocument/2006/relationships/hyperlink" Target="http://www.globalforestwatch.org/about/videos" TargetMode="External"/><Relationship Id="rId34" Type="http://schemas.openxmlformats.org/officeDocument/2006/relationships/hyperlink" Target="https://livingatlas.arcgis.com/waterbalance/" TargetMode="External"/><Relationship Id="rId50" Type="http://schemas.openxmlformats.org/officeDocument/2006/relationships/hyperlink" Target="https://geo.libretexts.org/Bookshelves/Geography_(Physical)/The_Physical_Environment_(Ritter)/10%3A_The_Hydrosphere/10.03%3A_The_Water_Balance" TargetMode="External"/><Relationship Id="rId55" Type="http://schemas.openxmlformats.org/officeDocument/2006/relationships/image" Target="media/image2.jpg"/><Relationship Id="rId76"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orldview.earthdata.nas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aszAbjWR0Feq54wMsfGQ/WVaUQ==">CgMxLjAyCWguMzBqMHpsbDIJaC4xZm9iOXRlMgloLjN6bnlzaDcyCWguMmV0OTJwMDIIaC50eWpjd3QyCWguMXQzaDVzZjIJaC40ZDM0b2c4MgloLjJzOGV5bzEyCWguMTdkcDh2dTIJaC4zcmRjcmpuMgloLjI2aW4xcmcyCGgubG54Yno5Mg5oLmhlejl6d3hsNWNwcDIJaC4yanhzeHFoMgloLjFrc3Y0dXYyCWguNDRzaW5pbzIIaC56MzM3eWEyCWguNGk3b2pocDIJaC4xY2k5M3hiMgloLjJ4Y3l0cGkyCWguM3dod21sNDIJaC4yYm42d3N4MghoLnFzaDcwcTIJaC4zYXM0cG9qMgloLjFweGV6d2MyCWguNDl4MmlrNTgAciExd0NXSFlOV0FaS20yRXJ1Sk92bUJrODctNHg1OS1zcGg=</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1F2487B-1B2F-4626-A0DC-057FF2072123}"/>
</file>

<file path=customXml/itemProps3.xml><?xml version="1.0" encoding="utf-8"?>
<ds:datastoreItem xmlns:ds="http://schemas.openxmlformats.org/officeDocument/2006/customXml" ds:itemID="{65FD4BB8-E1DC-4281-AA17-722B572490C9}"/>
</file>

<file path=customXml/itemProps4.xml><?xml version="1.0" encoding="utf-8"?>
<ds:datastoreItem xmlns:ds="http://schemas.openxmlformats.org/officeDocument/2006/customXml" ds:itemID="{163CF0AC-605F-4B8D-96A5-7EB446CB50E8}"/>
</file>

<file path=docProps/app.xml><?xml version="1.0" encoding="utf-8"?>
<Properties xmlns="http://schemas.openxmlformats.org/officeDocument/2006/extended-properties" xmlns:vt="http://schemas.openxmlformats.org/officeDocument/2006/docPropsVTypes">
  <Template>Normal.dotm</Template>
  <TotalTime>56</TotalTime>
  <Pages>34</Pages>
  <Words>9070</Words>
  <Characters>50703</Characters>
  <Application>Microsoft Office Word</Application>
  <DocSecurity>0</DocSecurity>
  <Lines>1179</Lines>
  <Paragraphs>635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10</cp:revision>
  <cp:lastPrinted>2025-02-07T15:38:00Z</cp:lastPrinted>
  <dcterms:created xsi:type="dcterms:W3CDTF">2024-10-14T14:21:00Z</dcterms:created>
  <dcterms:modified xsi:type="dcterms:W3CDTF">2026-03-31T13:29:00Z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